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0F3A5E">
        <w:rPr>
          <w:rFonts w:cs="Arial"/>
          <w:bCs/>
          <w:sz w:val="22"/>
          <w:szCs w:val="22"/>
        </w:rPr>
        <w:t xml:space="preserve"> RAN</w:t>
      </w:r>
      <w:r w:rsidRPr="00DA53A0">
        <w:rPr>
          <w:rFonts w:cs="Arial"/>
          <w:bCs/>
          <w:sz w:val="22"/>
          <w:szCs w:val="22"/>
        </w:rPr>
        <w:t xml:space="preserve"> WG</w:t>
      </w:r>
      <w:r w:rsidR="000F3A5E">
        <w:rPr>
          <w:rFonts w:cs="Arial"/>
          <w:bCs/>
          <w:sz w:val="22"/>
          <w:szCs w:val="22"/>
        </w:rPr>
        <w:t>4</w:t>
      </w:r>
      <w:bookmarkEnd w:id="0"/>
      <w:bookmarkEnd w:id="1"/>
      <w:bookmarkEnd w:id="2"/>
      <w:r w:rsidRPr="00DA53A0">
        <w:rPr>
          <w:rFonts w:cs="Arial"/>
          <w:bCs/>
          <w:sz w:val="22"/>
          <w:szCs w:val="22"/>
        </w:rPr>
        <w:t xml:space="preserve"> Meeting </w:t>
      </w:r>
      <w:r w:rsidR="000F3A5E">
        <w:rPr>
          <w:rFonts w:cs="Arial"/>
          <w:bCs/>
          <w:sz w:val="22"/>
          <w:szCs w:val="22"/>
        </w:rPr>
        <w:t>#10</w:t>
      </w:r>
      <w:r w:rsidR="009D21B0">
        <w:rPr>
          <w:rFonts w:cs="Arial"/>
          <w:bCs/>
          <w:sz w:val="22"/>
          <w:szCs w:val="22"/>
        </w:rPr>
        <w:t>6</w:t>
      </w:r>
      <w:r w:rsidR="00CE593F">
        <w:rPr>
          <w:rFonts w:cs="Arial"/>
          <w:bCs/>
          <w:sz w:val="22"/>
          <w:szCs w:val="22"/>
        </w:rPr>
        <w:t xml:space="preserve">                            </w:t>
      </w:r>
      <w:r w:rsidR="00921592">
        <w:rPr>
          <w:rFonts w:cs="Arial"/>
          <w:bCs/>
          <w:sz w:val="22"/>
          <w:szCs w:val="22"/>
        </w:rPr>
        <w:t xml:space="preserve">                                                   </w:t>
      </w:r>
      <w:r w:rsidR="000F3A5E">
        <w:rPr>
          <w:rFonts w:cs="Arial"/>
          <w:bCs/>
          <w:sz w:val="22"/>
          <w:szCs w:val="22"/>
        </w:rPr>
        <w:t>R4-2</w:t>
      </w:r>
      <w:r w:rsidR="00EB22CF">
        <w:rPr>
          <w:rFonts w:cs="Arial"/>
          <w:bCs/>
          <w:sz w:val="22"/>
          <w:szCs w:val="22"/>
        </w:rPr>
        <w:t>300714</w:t>
      </w:r>
    </w:p>
    <w:p w:rsidR="004E3939" w:rsidRPr="00DA53A0" w:rsidRDefault="009D21B0" w:rsidP="004E3939">
      <w:pPr>
        <w:pStyle w:val="Header"/>
        <w:rPr>
          <w:sz w:val="22"/>
          <w:szCs w:val="22"/>
        </w:rPr>
      </w:pPr>
      <w:r>
        <w:rPr>
          <w:sz w:val="22"/>
          <w:szCs w:val="22"/>
        </w:rPr>
        <w:t>Athens</w:t>
      </w:r>
      <w:r w:rsidR="004E3939" w:rsidRPr="00DA53A0">
        <w:rPr>
          <w:sz w:val="22"/>
          <w:szCs w:val="22"/>
        </w:rPr>
        <w:t xml:space="preserve">, </w:t>
      </w:r>
      <w:r>
        <w:rPr>
          <w:sz w:val="22"/>
          <w:szCs w:val="22"/>
        </w:rPr>
        <w:t>Greece</w:t>
      </w:r>
      <w:r w:rsidR="004E3939" w:rsidRPr="00DA53A0">
        <w:rPr>
          <w:sz w:val="22"/>
          <w:szCs w:val="22"/>
        </w:rPr>
        <w:t xml:space="preserve">, </w:t>
      </w:r>
      <w:r>
        <w:rPr>
          <w:sz w:val="22"/>
          <w:szCs w:val="22"/>
        </w:rPr>
        <w:t>27</w:t>
      </w:r>
      <w:r w:rsidR="000F3A5E" w:rsidRPr="000F3A5E">
        <w:rPr>
          <w:sz w:val="22"/>
          <w:szCs w:val="22"/>
          <w:vertAlign w:val="superscript"/>
        </w:rPr>
        <w:t>th</w:t>
      </w:r>
      <w:r w:rsidR="000F3A5E">
        <w:rPr>
          <w:sz w:val="22"/>
          <w:szCs w:val="22"/>
        </w:rPr>
        <w:t xml:space="preserve"> </w:t>
      </w:r>
      <w:r>
        <w:rPr>
          <w:sz w:val="22"/>
          <w:szCs w:val="22"/>
        </w:rPr>
        <w:t xml:space="preserve">Feb </w:t>
      </w:r>
      <w:r w:rsidR="000F3A5E">
        <w:rPr>
          <w:sz w:val="22"/>
          <w:szCs w:val="22"/>
        </w:rPr>
        <w:t>–</w:t>
      </w:r>
      <w:r w:rsidR="004E3939" w:rsidRPr="00DA53A0">
        <w:rPr>
          <w:sz w:val="22"/>
          <w:szCs w:val="22"/>
        </w:rPr>
        <w:t xml:space="preserve"> </w:t>
      </w:r>
      <w:r>
        <w:rPr>
          <w:sz w:val="22"/>
          <w:szCs w:val="22"/>
        </w:rPr>
        <w:t>3rd</w:t>
      </w:r>
      <w:r w:rsidR="000F3A5E">
        <w:rPr>
          <w:sz w:val="22"/>
          <w:szCs w:val="22"/>
        </w:rPr>
        <w:t xml:space="preserve"> </w:t>
      </w:r>
      <w:r>
        <w:rPr>
          <w:sz w:val="22"/>
          <w:szCs w:val="22"/>
        </w:rPr>
        <w:t>Mar</w:t>
      </w:r>
      <w:r w:rsidR="000F3A5E">
        <w:rPr>
          <w:sz w:val="22"/>
          <w:szCs w:val="22"/>
        </w:rPr>
        <w:t>, 202</w:t>
      </w:r>
      <w:r>
        <w:rPr>
          <w:sz w:val="22"/>
          <w:szCs w:val="22"/>
        </w:rPr>
        <w:t>3</w:t>
      </w:r>
    </w:p>
    <w:p w:rsidR="00B97703" w:rsidRDefault="00B97703">
      <w:pPr>
        <w:rPr>
          <w:rFonts w:ascii="Arial" w:hAnsi="Arial" w:cs="Arial"/>
        </w:rPr>
      </w:pPr>
    </w:p>
    <w:p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Pr>
          <w:rFonts w:ascii="Arial" w:hAnsi="Arial" w:cs="Arial"/>
          <w:b/>
          <w:sz w:val="22"/>
          <w:szCs w:val="22"/>
        </w:rPr>
        <w:t xml:space="preserve">Reply LS on </w:t>
      </w:r>
      <w:r w:rsidR="00EA64F2">
        <w:rPr>
          <w:rFonts w:ascii="Arial" w:hAnsi="Arial" w:cs="Arial"/>
          <w:b/>
          <w:sz w:val="22"/>
          <w:szCs w:val="22"/>
        </w:rPr>
        <w:t>the</w:t>
      </w:r>
      <w:r w:rsidR="00EA64F2" w:rsidRPr="007232AE">
        <w:rPr>
          <w:rFonts w:ascii="Arial" w:hAnsi="Arial" w:cs="Arial"/>
          <w:b/>
          <w:sz w:val="22"/>
          <w:szCs w:val="22"/>
        </w:rPr>
        <w:t xml:space="preserve"> ue-PowerClassPerBandPerBC-r17 (R4 16-8)</w:t>
      </w:r>
    </w:p>
    <w:p w:rsidR="007232AE" w:rsidRPr="007232AE" w:rsidRDefault="007232AE" w:rsidP="007232AE">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sidR="00EB22CF">
        <w:rPr>
          <w:rFonts w:ascii="Arial" w:hAnsi="Arial" w:cs="Arial"/>
          <w:color w:val="000000"/>
          <w:sz w:val="22"/>
          <w:szCs w:val="22"/>
        </w:rPr>
        <w:t>11.1.2</w:t>
      </w:r>
      <w:bookmarkStart w:id="3" w:name="_GoBack"/>
      <w:bookmarkEnd w:id="3"/>
    </w:p>
    <w:p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7232AE" w:rsidRPr="007232AE" w:rsidRDefault="001233B3" w:rsidP="007232AE">
      <w:pPr>
        <w:rPr>
          <w:color w:val="000000"/>
          <w:lang w:eastAsia="zh-CN"/>
        </w:rPr>
      </w:pPr>
      <w:r>
        <w:rPr>
          <w:color w:val="000000"/>
          <w:lang w:eastAsia="zh-CN"/>
        </w:rPr>
        <w:t>Regarding the</w:t>
      </w:r>
      <w:r w:rsidR="007232AE" w:rsidRPr="007232AE">
        <w:rPr>
          <w:color w:val="000000"/>
          <w:lang w:eastAsia="zh-CN"/>
        </w:rPr>
        <w:t xml:space="preserve"> LS [1] from RAN</w:t>
      </w:r>
      <w:r w:rsidR="004221E6">
        <w:rPr>
          <w:color w:val="000000"/>
          <w:lang w:eastAsia="zh-CN"/>
        </w:rPr>
        <w:t>2</w:t>
      </w:r>
      <w:r w:rsidR="007232AE" w:rsidRPr="007232AE">
        <w:rPr>
          <w:color w:val="000000"/>
          <w:lang w:eastAsia="zh-CN"/>
        </w:rPr>
        <w:t xml:space="preserve"> on </w:t>
      </w:r>
      <w:r w:rsidR="00AD308D">
        <w:rPr>
          <w:color w:val="000000"/>
          <w:lang w:eastAsia="zh-CN"/>
        </w:rPr>
        <w:t>ue-PowerClassPerBandPerBC-r17, RAN4 had some initial discussions in RAN4#105</w:t>
      </w:r>
      <w:r w:rsidR="007232AE" w:rsidRPr="007232AE">
        <w:rPr>
          <w:color w:val="000000"/>
          <w:lang w:eastAsia="zh-CN"/>
        </w:rPr>
        <w:t xml:space="preserve">. It seems that </w:t>
      </w:r>
      <w:r w:rsidR="00AD308D">
        <w:rPr>
          <w:color w:val="000000"/>
          <w:lang w:eastAsia="zh-CN"/>
        </w:rPr>
        <w:t>the majority companies tend to agree that this Rel-17 UE capability is only applicable for inter-band UL CA</w:t>
      </w:r>
      <w:r w:rsidR="007232AE" w:rsidRPr="007232AE">
        <w:rPr>
          <w:color w:val="000000"/>
          <w:lang w:eastAsia="zh-CN"/>
        </w:rPr>
        <w:t>.</w:t>
      </w:r>
      <w:r w:rsidR="00AD308D">
        <w:rPr>
          <w:color w:val="000000"/>
          <w:lang w:eastAsia="zh-CN"/>
        </w:rPr>
        <w:t xml:space="preserve"> Additionally, some companies </w:t>
      </w:r>
      <w:r w:rsidR="004A1363">
        <w:rPr>
          <w:color w:val="000000"/>
          <w:lang w:eastAsia="zh-CN"/>
        </w:rPr>
        <w:t>think that it would be useful to clarify the legacy UE behaviour when this UE capability is not indicated.</w:t>
      </w:r>
      <w:r w:rsidR="007232AE" w:rsidRPr="007232AE">
        <w:rPr>
          <w:color w:val="000000"/>
          <w:lang w:eastAsia="zh-CN"/>
        </w:rPr>
        <w:t xml:space="preserve"> In the following, we share </w:t>
      </w:r>
      <w:r w:rsidR="004A1363">
        <w:rPr>
          <w:color w:val="000000"/>
          <w:lang w:eastAsia="zh-CN"/>
        </w:rPr>
        <w:t xml:space="preserve">our views on this matter and propose the text for the reply LS as shown in the </w:t>
      </w:r>
      <w:r w:rsidR="00935A4C">
        <w:rPr>
          <w:color w:val="000000"/>
          <w:lang w:eastAsia="zh-CN"/>
        </w:rPr>
        <w:t>end</w:t>
      </w:r>
      <w:r w:rsidR="007232AE" w:rsidRPr="007232AE">
        <w:rPr>
          <w:color w:val="000000"/>
          <w:lang w:eastAsia="zh-CN"/>
        </w:rPr>
        <w:t>.</w:t>
      </w:r>
    </w:p>
    <w:p w:rsidR="007232AE" w:rsidRPr="000F7612" w:rsidRDefault="007232AE" w:rsidP="007232AE">
      <w:pPr>
        <w:pStyle w:val="Heading1"/>
        <w:tabs>
          <w:tab w:val="num" w:pos="432"/>
        </w:tabs>
        <w:ind w:left="0" w:firstLine="0"/>
      </w:pPr>
      <w:r>
        <w:rPr>
          <w:rStyle w:val="Heading1Char1"/>
          <w:rFonts w:eastAsia="SimSun"/>
        </w:rPr>
        <w:t>2</w:t>
      </w:r>
      <w:r w:rsidRPr="00C14CE5">
        <w:rPr>
          <w:rStyle w:val="Heading1Char1"/>
          <w:rFonts w:eastAsia="SimSun"/>
        </w:rPr>
        <w:tab/>
      </w:r>
      <w:r>
        <w:rPr>
          <w:rStyle w:val="Heading1Char1"/>
          <w:rFonts w:eastAsia="SimSun"/>
        </w:rPr>
        <w:t>Discussion</w:t>
      </w:r>
    </w:p>
    <w:p w:rsidR="007232AE" w:rsidRDefault="00D57AD2" w:rsidP="008B53D7">
      <w:pPr>
        <w:pStyle w:val="Heading3"/>
      </w:pPr>
      <w:r>
        <w:t xml:space="preserve">2.1 </w:t>
      </w:r>
      <w:r w:rsidR="000432F0">
        <w:t>R</w:t>
      </w:r>
      <w:r w:rsidR="00C202E6">
        <w:t xml:space="preserve">17 </w:t>
      </w:r>
      <w:r>
        <w:t>Power class per band per BC</w:t>
      </w:r>
    </w:p>
    <w:p w:rsidR="008B53D7" w:rsidRDefault="008B53D7" w:rsidP="008B53D7">
      <w:r>
        <w:t>The UE capability</w:t>
      </w:r>
      <w:r w:rsidR="00C202E6">
        <w:t xml:space="preserve"> </w:t>
      </w:r>
      <w:r w:rsidR="00C202E6" w:rsidRPr="0013277F">
        <w:rPr>
          <w:i/>
        </w:rPr>
        <w:t>ue-PowerClassPerBandPerBC-r17</w:t>
      </w:r>
      <w:r w:rsidR="00C202E6">
        <w:t xml:space="preserve"> was introduced in Rel-17 to resolve the potential power class ambiguity for NR inter-band CA [2]</w:t>
      </w:r>
      <w:r w:rsidR="0013277F">
        <w:t>, when the power class for a band within a band combination may be different from that reported for the single-band operation on that band</w:t>
      </w:r>
      <w:r w:rsidR="00C202E6">
        <w:t>.</w:t>
      </w:r>
      <w:r w:rsidR="0013277F">
        <w:t xml:space="preserve"> The clause affected is </w:t>
      </w:r>
      <w:r w:rsidR="0013277F" w:rsidRPr="000217E5">
        <w:rPr>
          <w:b/>
        </w:rPr>
        <w:t>6.2A.4.1.3 Configured transmitted power for Inter-band CA</w:t>
      </w:r>
      <w:r w:rsidR="0013277F">
        <w:t>.</w:t>
      </w:r>
      <w:r w:rsidR="000217E5">
        <w:t xml:space="preserve"> In the meantime, this capability is utilised by the higher power limit feature to calculate the sum of the maximum power for inter-band UL CA [3].</w:t>
      </w:r>
    </w:p>
    <w:p w:rsidR="008B53D7" w:rsidRPr="007157E9" w:rsidRDefault="000217E5" w:rsidP="008B53D7">
      <w:pPr>
        <w:rPr>
          <w:b/>
        </w:rPr>
      </w:pPr>
      <w:r w:rsidRPr="007157E9">
        <w:rPr>
          <w:b/>
        </w:rPr>
        <w:t xml:space="preserve">Observation 1: The UE capability </w:t>
      </w:r>
      <w:r w:rsidRPr="007157E9">
        <w:rPr>
          <w:b/>
          <w:i/>
        </w:rPr>
        <w:t>ue-PowerClassPerBandPerBC-r17</w:t>
      </w:r>
      <w:r w:rsidRPr="007157E9">
        <w:rPr>
          <w:b/>
        </w:rPr>
        <w:t xml:space="preserve"> was introduced in Rel-17 to resolve the potential power class ambiguity for NR inter-band CA. And the clauses affected are limited to the transmitter power requirements for inter-band UL CA</w:t>
      </w:r>
      <w:r w:rsidR="002E3683">
        <w:rPr>
          <w:b/>
        </w:rPr>
        <w:t xml:space="preserve"> in TS 38.101-1</w:t>
      </w:r>
      <w:r w:rsidRPr="007157E9">
        <w:rPr>
          <w:b/>
        </w:rPr>
        <w:t>.</w:t>
      </w:r>
    </w:p>
    <w:p w:rsidR="008B53D7" w:rsidRDefault="008B53D7" w:rsidP="008B53D7">
      <w:pPr>
        <w:pStyle w:val="Heading3"/>
      </w:pPr>
      <w:r>
        <w:t xml:space="preserve">2.2 </w:t>
      </w:r>
      <w:r w:rsidR="00C202E6">
        <w:t xml:space="preserve">R15&amp;R16 </w:t>
      </w:r>
      <w:r>
        <w:t>Power class</w:t>
      </w:r>
      <w:r w:rsidR="00FF6149">
        <w:t xml:space="preserve"> capabilities</w:t>
      </w:r>
    </w:p>
    <w:p w:rsidR="00DB62F7" w:rsidRPr="00DB62F7" w:rsidRDefault="00DB62F7" w:rsidP="00DB62F7">
      <w:r>
        <w:t>As seen from the LS [1]</w:t>
      </w:r>
      <w:r w:rsidR="00E0222B">
        <w:t>, a number of power class related UE capabilities are defined in the RAN2 spec, which are listed in the table below.</w:t>
      </w:r>
    </w:p>
    <w:tbl>
      <w:tblPr>
        <w:tblW w:w="9630" w:type="dxa"/>
        <w:tblInd w:w="-5" w:type="dxa"/>
        <w:tblBorders>
          <w:top w:val="single" w:sz="8" w:space="0" w:color="808080"/>
          <w:left w:val="single" w:sz="8" w:space="0" w:color="808080"/>
          <w:bottom w:val="single" w:sz="8" w:space="0" w:color="808080"/>
          <w:right w:val="single" w:sz="8"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5386B" w:rsidTr="007D498A">
        <w:trPr>
          <w:cantSplit/>
          <w:tblHeader/>
        </w:trPr>
        <w:tc>
          <w:tcPr>
            <w:tcW w:w="6917" w:type="dxa"/>
          </w:tcPr>
          <w:p w:rsidR="00F5386B" w:rsidRDefault="00F5386B" w:rsidP="005A28AD">
            <w:pPr>
              <w:pStyle w:val="TAL"/>
              <w:rPr>
                <w:b/>
                <w:i/>
              </w:rPr>
            </w:pPr>
            <w:r>
              <w:rPr>
                <w:b/>
                <w:i/>
              </w:rPr>
              <w:lastRenderedPageBreak/>
              <w:t>powerClassNRPart-r16</w:t>
            </w:r>
          </w:p>
          <w:p w:rsidR="00F5386B" w:rsidRDefault="00F5386B" w:rsidP="005A28AD">
            <w:pPr>
              <w:pStyle w:val="TAL"/>
            </w:pPr>
            <w:r>
              <w:t>Indicates NR part power class the UE supports when operating according to this band combination.</w:t>
            </w:r>
          </w:p>
          <w:p w:rsidR="00F5386B" w:rsidRDefault="00F5386B" w:rsidP="005A28AD">
            <w:pPr>
              <w:pStyle w:val="TAL"/>
              <w:rPr>
                <w:b/>
                <w:i/>
              </w:rPr>
            </w:pPr>
            <w:r>
              <w:rPr>
                <w:lang w:eastAsia="zh-CN"/>
              </w:rPr>
              <w:t>This</w:t>
            </w:r>
            <w:r>
              <w:t xml:space="preserve"> field only applies for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Pr>
          <w:p w:rsidR="00F5386B" w:rsidRDefault="00F5386B" w:rsidP="005A28AD">
            <w:pPr>
              <w:pStyle w:val="TAL"/>
              <w:jc w:val="center"/>
              <w:rPr>
                <w:rFonts w:cs="Arial"/>
                <w:szCs w:val="18"/>
              </w:rPr>
            </w:pPr>
            <w:r>
              <w:rPr>
                <w:rFonts w:cs="Arial"/>
                <w:szCs w:val="18"/>
              </w:rPr>
              <w:t>BC</w:t>
            </w:r>
          </w:p>
        </w:tc>
        <w:tc>
          <w:tcPr>
            <w:tcW w:w="567" w:type="dxa"/>
          </w:tcPr>
          <w:p w:rsidR="00F5386B" w:rsidRDefault="00F5386B" w:rsidP="005A28AD">
            <w:pPr>
              <w:pStyle w:val="TAL"/>
              <w:jc w:val="center"/>
              <w:rPr>
                <w:rFonts w:cs="Arial"/>
                <w:szCs w:val="18"/>
              </w:rPr>
            </w:pPr>
            <w:r>
              <w:rPr>
                <w:rFonts w:cs="Arial"/>
                <w:szCs w:val="18"/>
              </w:rPr>
              <w:t>No</w:t>
            </w:r>
          </w:p>
        </w:tc>
        <w:tc>
          <w:tcPr>
            <w:tcW w:w="709" w:type="dxa"/>
          </w:tcPr>
          <w:p w:rsidR="00F5386B" w:rsidRDefault="00F5386B" w:rsidP="005A28AD">
            <w:pPr>
              <w:pStyle w:val="TAL"/>
              <w:jc w:val="center"/>
              <w:rPr>
                <w:rFonts w:eastAsia="DengXian"/>
              </w:rPr>
            </w:pPr>
            <w:r>
              <w:rPr>
                <w:rFonts w:cs="Arial"/>
                <w:szCs w:val="18"/>
              </w:rPr>
              <w:t>N/A</w:t>
            </w:r>
          </w:p>
        </w:tc>
        <w:tc>
          <w:tcPr>
            <w:tcW w:w="728" w:type="dxa"/>
          </w:tcPr>
          <w:p w:rsidR="00F5386B" w:rsidRDefault="00F5386B" w:rsidP="005A28AD">
            <w:pPr>
              <w:pStyle w:val="TAL"/>
              <w:jc w:val="center"/>
              <w:rPr>
                <w:rFonts w:cs="Arial"/>
                <w:szCs w:val="18"/>
              </w:rPr>
            </w:pPr>
            <w:r>
              <w:rPr>
                <w:rFonts w:cs="Arial"/>
                <w:szCs w:val="18"/>
              </w:rPr>
              <w:t>FR1 only</w:t>
            </w:r>
          </w:p>
        </w:tc>
      </w:tr>
      <w:tr w:rsidR="00F5386B" w:rsidTr="007D498A">
        <w:trPr>
          <w:cantSplit/>
          <w:tblHeader/>
        </w:trPr>
        <w:tc>
          <w:tcPr>
            <w:tcW w:w="6917" w:type="dxa"/>
          </w:tcPr>
          <w:p w:rsidR="00F5386B" w:rsidRDefault="00F5386B" w:rsidP="005A28AD">
            <w:pPr>
              <w:pStyle w:val="TAL"/>
              <w:rPr>
                <w:b/>
                <w:i/>
              </w:rPr>
            </w:pPr>
            <w:proofErr w:type="spellStart"/>
            <w:r>
              <w:rPr>
                <w:b/>
                <w:i/>
              </w:rPr>
              <w:t>powerClass</w:t>
            </w:r>
            <w:proofErr w:type="spellEnd"/>
            <w:r>
              <w:rPr>
                <w:b/>
                <w:i/>
              </w:rPr>
              <w:t>, powerClass-v1610</w:t>
            </w:r>
          </w:p>
          <w:p w:rsidR="00F5386B" w:rsidRDefault="00F5386B" w:rsidP="005A28AD">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rPr>
              <w:t>ue-PowerClass</w:t>
            </w:r>
            <w:proofErr w:type="spellEnd"/>
            <w:r>
              <w:t xml:space="preserve"> in </w:t>
            </w:r>
            <w:proofErr w:type="spellStart"/>
            <w:r>
              <w:rPr>
                <w:i/>
              </w:rPr>
              <w:t>BandNR</w:t>
            </w:r>
            <w:proofErr w:type="spellEnd"/>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Pr>
          <w:p w:rsidR="00F5386B" w:rsidRDefault="00F5386B" w:rsidP="005A28AD">
            <w:pPr>
              <w:pStyle w:val="TAL"/>
              <w:jc w:val="center"/>
              <w:rPr>
                <w:rFonts w:cs="Arial"/>
                <w:szCs w:val="18"/>
              </w:rPr>
            </w:pPr>
            <w:r>
              <w:rPr>
                <w:rFonts w:cs="Arial"/>
                <w:szCs w:val="18"/>
              </w:rPr>
              <w:t>BC</w:t>
            </w:r>
          </w:p>
        </w:tc>
        <w:tc>
          <w:tcPr>
            <w:tcW w:w="567" w:type="dxa"/>
          </w:tcPr>
          <w:p w:rsidR="00F5386B" w:rsidRDefault="00F5386B" w:rsidP="005A28AD">
            <w:pPr>
              <w:pStyle w:val="TAL"/>
              <w:jc w:val="center"/>
              <w:rPr>
                <w:rFonts w:cs="Arial"/>
                <w:szCs w:val="18"/>
              </w:rPr>
            </w:pPr>
            <w:r>
              <w:rPr>
                <w:rFonts w:cs="Arial"/>
                <w:szCs w:val="18"/>
              </w:rPr>
              <w:t>No</w:t>
            </w:r>
          </w:p>
        </w:tc>
        <w:tc>
          <w:tcPr>
            <w:tcW w:w="709" w:type="dxa"/>
          </w:tcPr>
          <w:p w:rsidR="00F5386B" w:rsidRDefault="00F5386B" w:rsidP="005A28AD">
            <w:pPr>
              <w:pStyle w:val="TAL"/>
              <w:jc w:val="center"/>
              <w:rPr>
                <w:rFonts w:cs="Arial"/>
                <w:szCs w:val="18"/>
              </w:rPr>
            </w:pPr>
            <w:r>
              <w:rPr>
                <w:rFonts w:eastAsia="DengXian"/>
              </w:rPr>
              <w:t>N/A</w:t>
            </w:r>
          </w:p>
        </w:tc>
        <w:tc>
          <w:tcPr>
            <w:tcW w:w="728" w:type="dxa"/>
          </w:tcPr>
          <w:p w:rsidR="00F5386B" w:rsidRDefault="00F5386B" w:rsidP="005A28AD">
            <w:pPr>
              <w:pStyle w:val="TAL"/>
              <w:jc w:val="center"/>
              <w:rPr>
                <w:rFonts w:cs="Arial"/>
                <w:szCs w:val="18"/>
              </w:rPr>
            </w:pPr>
            <w:r>
              <w:rPr>
                <w:rFonts w:cs="Arial"/>
                <w:szCs w:val="18"/>
              </w:rPr>
              <w:t>FR1 only</w:t>
            </w:r>
          </w:p>
        </w:tc>
      </w:tr>
      <w:tr w:rsidR="00F5386B" w:rsidTr="007D498A">
        <w:trPr>
          <w:cantSplit/>
          <w:tblHeader/>
        </w:trPr>
        <w:tc>
          <w:tcPr>
            <w:tcW w:w="6917" w:type="dxa"/>
          </w:tcPr>
          <w:p w:rsidR="00F5386B" w:rsidRDefault="00F5386B" w:rsidP="005A28AD">
            <w:pPr>
              <w:pStyle w:val="TAL"/>
              <w:rPr>
                <w:b/>
                <w:i/>
              </w:rPr>
            </w:pPr>
            <w:proofErr w:type="spellStart"/>
            <w:r>
              <w:rPr>
                <w:b/>
                <w:i/>
              </w:rPr>
              <w:t>ue-PowerClass</w:t>
            </w:r>
            <w:proofErr w:type="spellEnd"/>
            <w:r>
              <w:rPr>
                <w:b/>
                <w:i/>
              </w:rPr>
              <w:t>, ue-PowerClass-v1610, ue-PowerClass-v1700</w:t>
            </w:r>
          </w:p>
          <w:p w:rsidR="00F5386B" w:rsidRDefault="00F5386B" w:rsidP="005A28AD">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Pr>
                <w:rFonts w:cs="Arial"/>
                <w:bCs/>
                <w:iCs/>
                <w:lang w:eastAsia="fr-FR"/>
              </w:rPr>
              <w:t>RedCap</w:t>
            </w:r>
            <w:proofErr w:type="spellEnd"/>
            <w:r>
              <w:rPr>
                <w:rFonts w:cs="Arial"/>
                <w:bCs/>
                <w:iCs/>
                <w:lang w:eastAsia="fr-FR"/>
              </w:rPr>
              <w:t xml:space="preserve"> UEs operation in FR2.</w:t>
            </w:r>
          </w:p>
        </w:tc>
        <w:tc>
          <w:tcPr>
            <w:tcW w:w="709" w:type="dxa"/>
          </w:tcPr>
          <w:p w:rsidR="00F5386B" w:rsidRDefault="00F5386B" w:rsidP="005A28AD">
            <w:pPr>
              <w:pStyle w:val="TAL"/>
              <w:jc w:val="center"/>
              <w:rPr>
                <w:rFonts w:cs="Arial"/>
                <w:szCs w:val="18"/>
              </w:rPr>
            </w:pPr>
            <w:r>
              <w:rPr>
                <w:rFonts w:cs="Arial"/>
                <w:szCs w:val="18"/>
              </w:rPr>
              <w:t>Band</w:t>
            </w:r>
          </w:p>
        </w:tc>
        <w:tc>
          <w:tcPr>
            <w:tcW w:w="567" w:type="dxa"/>
          </w:tcPr>
          <w:p w:rsidR="00F5386B" w:rsidRDefault="00F5386B" w:rsidP="005A28AD">
            <w:pPr>
              <w:pStyle w:val="TAL"/>
              <w:jc w:val="center"/>
              <w:rPr>
                <w:rFonts w:cs="Arial"/>
                <w:szCs w:val="18"/>
              </w:rPr>
            </w:pPr>
            <w:r>
              <w:rPr>
                <w:rFonts w:cs="Arial"/>
                <w:szCs w:val="18"/>
              </w:rPr>
              <w:t>Yes</w:t>
            </w:r>
          </w:p>
        </w:tc>
        <w:tc>
          <w:tcPr>
            <w:tcW w:w="709" w:type="dxa"/>
          </w:tcPr>
          <w:p w:rsidR="00F5386B" w:rsidRDefault="00F5386B" w:rsidP="005A28AD">
            <w:pPr>
              <w:pStyle w:val="TAL"/>
              <w:jc w:val="center"/>
              <w:rPr>
                <w:rFonts w:cs="Arial"/>
                <w:szCs w:val="18"/>
              </w:rPr>
            </w:pPr>
            <w:r>
              <w:rPr>
                <w:bCs/>
                <w:iCs/>
              </w:rPr>
              <w:t>N/A</w:t>
            </w:r>
          </w:p>
        </w:tc>
        <w:tc>
          <w:tcPr>
            <w:tcW w:w="728" w:type="dxa"/>
          </w:tcPr>
          <w:p w:rsidR="00F5386B" w:rsidRDefault="00F5386B" w:rsidP="005A28AD">
            <w:pPr>
              <w:pStyle w:val="TAL"/>
              <w:jc w:val="center"/>
            </w:pPr>
            <w:r>
              <w:rPr>
                <w:bCs/>
                <w:iCs/>
              </w:rPr>
              <w:t>N/A</w:t>
            </w:r>
          </w:p>
        </w:tc>
      </w:tr>
      <w:tr w:rsidR="00F5386B" w:rsidTr="007D498A">
        <w:trPr>
          <w:cantSplit/>
          <w:tblHeader/>
        </w:trPr>
        <w:tc>
          <w:tcPr>
            <w:tcW w:w="6917" w:type="dxa"/>
          </w:tcPr>
          <w:p w:rsidR="00F5386B" w:rsidRDefault="00F5386B" w:rsidP="005A28AD">
            <w:pPr>
              <w:pStyle w:val="TAL"/>
              <w:rPr>
                <w:b/>
                <w:i/>
              </w:rPr>
            </w:pPr>
            <w:r>
              <w:rPr>
                <w:b/>
                <w:i/>
              </w:rPr>
              <w:t>ue-PowerClassPerBandPerBC-r17</w:t>
            </w:r>
          </w:p>
          <w:p w:rsidR="00F5386B" w:rsidRDefault="00F5386B" w:rsidP="005A28AD">
            <w:pPr>
              <w:pStyle w:val="TAN"/>
              <w:rPr>
                <w:b/>
                <w:i/>
              </w:rPr>
            </w:pPr>
            <w:r>
              <w:rPr>
                <w:bCs/>
                <w:iCs/>
              </w:rPr>
              <w:t>Indicates the UE power class per band per band combination.</w:t>
            </w:r>
          </w:p>
        </w:tc>
        <w:tc>
          <w:tcPr>
            <w:tcW w:w="709" w:type="dxa"/>
          </w:tcPr>
          <w:p w:rsidR="00F5386B" w:rsidRDefault="00F5386B" w:rsidP="005A28AD">
            <w:pPr>
              <w:pStyle w:val="TAL"/>
              <w:jc w:val="center"/>
            </w:pPr>
            <w:r>
              <w:t>FS</w:t>
            </w:r>
          </w:p>
        </w:tc>
        <w:tc>
          <w:tcPr>
            <w:tcW w:w="567" w:type="dxa"/>
          </w:tcPr>
          <w:p w:rsidR="00F5386B" w:rsidRDefault="00F5386B" w:rsidP="005A28AD">
            <w:pPr>
              <w:pStyle w:val="TAL"/>
              <w:jc w:val="center"/>
            </w:pPr>
            <w:r>
              <w:t>No</w:t>
            </w:r>
          </w:p>
        </w:tc>
        <w:tc>
          <w:tcPr>
            <w:tcW w:w="709" w:type="dxa"/>
          </w:tcPr>
          <w:p w:rsidR="00F5386B" w:rsidRDefault="00F5386B" w:rsidP="005A28AD">
            <w:pPr>
              <w:pStyle w:val="TAL"/>
              <w:jc w:val="center"/>
              <w:rPr>
                <w:bCs/>
                <w:iCs/>
              </w:rPr>
            </w:pPr>
            <w:r>
              <w:rPr>
                <w:bCs/>
                <w:iCs/>
              </w:rPr>
              <w:t>N/A</w:t>
            </w:r>
          </w:p>
        </w:tc>
        <w:tc>
          <w:tcPr>
            <w:tcW w:w="728" w:type="dxa"/>
          </w:tcPr>
          <w:p w:rsidR="00F5386B" w:rsidRDefault="00F5386B" w:rsidP="005A28AD">
            <w:pPr>
              <w:pStyle w:val="TAL"/>
              <w:jc w:val="center"/>
              <w:rPr>
                <w:bCs/>
                <w:iCs/>
              </w:rPr>
            </w:pPr>
            <w:r>
              <w:rPr>
                <w:bCs/>
                <w:iCs/>
              </w:rPr>
              <w:t>FR1 only</w:t>
            </w:r>
          </w:p>
        </w:tc>
      </w:tr>
    </w:tbl>
    <w:p w:rsidR="00F5386B" w:rsidRDefault="00F5386B">
      <w:pPr>
        <w:rPr>
          <w:rFonts w:ascii="Arial" w:hAnsi="Arial" w:cs="Arial"/>
        </w:rPr>
      </w:pPr>
    </w:p>
    <w:p w:rsidR="00647875" w:rsidRDefault="00647875">
      <w:pPr>
        <w:rPr>
          <w:color w:val="000000"/>
          <w:lang w:val="en-US" w:eastAsia="zh-CN"/>
        </w:rPr>
      </w:pPr>
      <w:r w:rsidRPr="00647875">
        <w:rPr>
          <w:color w:val="000000"/>
          <w:lang w:val="en-US" w:eastAsia="zh-CN"/>
        </w:rPr>
        <w:t>There’re some co</w:t>
      </w:r>
      <w:r>
        <w:rPr>
          <w:color w:val="000000"/>
          <w:lang w:val="en-US" w:eastAsia="zh-CN"/>
        </w:rPr>
        <w:t>rner cases of which the applicable power classes may seem ambiguous. In the following, we discuss two of such cases.</w:t>
      </w:r>
    </w:p>
    <w:p w:rsidR="00647875" w:rsidRDefault="00647875" w:rsidP="00647875">
      <w:pPr>
        <w:pStyle w:val="Heading4"/>
        <w:rPr>
          <w:lang w:val="en-US" w:eastAsia="zh-CN"/>
        </w:rPr>
      </w:pPr>
      <w:r>
        <w:rPr>
          <w:lang w:val="en-US" w:eastAsia="zh-CN"/>
        </w:rPr>
        <w:t>2.2.1 Power class per band for two-band UL CA</w:t>
      </w:r>
    </w:p>
    <w:p w:rsidR="00647875" w:rsidRDefault="00AE5960">
      <w:pPr>
        <w:rPr>
          <w:color w:val="000000"/>
          <w:lang w:val="en-US" w:eastAsia="zh-CN"/>
        </w:rPr>
      </w:pPr>
      <w:r>
        <w:rPr>
          <w:color w:val="000000"/>
          <w:lang w:val="en-US" w:eastAsia="zh-CN"/>
        </w:rPr>
        <w:t xml:space="preserve">As per the description for </w:t>
      </w:r>
      <w:proofErr w:type="spellStart"/>
      <w:r w:rsidRPr="00AE5960">
        <w:rPr>
          <w:i/>
          <w:color w:val="000000"/>
          <w:lang w:val="en-US" w:eastAsia="zh-CN"/>
        </w:rPr>
        <w:t>powerClass</w:t>
      </w:r>
      <w:proofErr w:type="spellEnd"/>
      <w:r>
        <w:rPr>
          <w:color w:val="000000"/>
          <w:lang w:val="en-US" w:eastAsia="zh-CN"/>
        </w:rPr>
        <w:t xml:space="preserve"> and its extension, it’s clear that the </w:t>
      </w:r>
      <w:proofErr w:type="spellStart"/>
      <w:r w:rsidRPr="00AE5960">
        <w:rPr>
          <w:i/>
          <w:color w:val="000000"/>
          <w:lang w:val="en-US" w:eastAsia="zh-CN"/>
        </w:rPr>
        <w:t>ue-PowerClass</w:t>
      </w:r>
      <w:proofErr w:type="spellEnd"/>
      <w:r>
        <w:rPr>
          <w:color w:val="000000"/>
          <w:lang w:val="en-US" w:eastAsia="zh-CN"/>
        </w:rPr>
        <w:t xml:space="preserve"> and its extensions apply to the individual bands if the BC power class is higher. However, the opposite cases are not specified</w:t>
      </w:r>
      <w:r w:rsidR="00410EDA">
        <w:rPr>
          <w:color w:val="000000"/>
          <w:lang w:val="en-US" w:eastAsia="zh-CN"/>
        </w:rPr>
        <w:t>, resulting in potential ambiguity</w:t>
      </w:r>
      <w:r w:rsidR="000112AD">
        <w:rPr>
          <w:color w:val="000000"/>
          <w:lang w:val="en-US" w:eastAsia="zh-CN"/>
        </w:rPr>
        <w:t xml:space="preserve"> [4]</w:t>
      </w:r>
      <w:r w:rsidR="00D21701">
        <w:rPr>
          <w:color w:val="000000"/>
          <w:lang w:val="en-US" w:eastAsia="zh-CN"/>
        </w:rPr>
        <w:t>[5]</w:t>
      </w:r>
      <w:r w:rsidR="00410EDA">
        <w:rPr>
          <w:color w:val="000000"/>
          <w:lang w:val="en-US" w:eastAsia="zh-CN"/>
        </w:rPr>
        <w:t>.</w:t>
      </w:r>
    </w:p>
    <w:p w:rsidR="00410EDA" w:rsidRPr="009D61DD" w:rsidRDefault="00CF71DC">
      <w:pPr>
        <w:rPr>
          <w:rFonts w:eastAsia="DengXian"/>
          <w:color w:val="000000"/>
          <w:lang w:eastAsia="zh-CN"/>
        </w:rPr>
      </w:pPr>
      <w:r w:rsidRPr="009D61DD">
        <w:rPr>
          <w:rFonts w:eastAsia="DengXian" w:hint="eastAsia"/>
          <w:color w:val="000000"/>
          <w:lang w:eastAsia="zh-CN"/>
        </w:rPr>
        <w:t>For</w:t>
      </w:r>
      <w:r w:rsidRPr="009D61DD">
        <w:rPr>
          <w:rFonts w:eastAsia="DengXian"/>
          <w:color w:val="000000"/>
          <w:lang w:eastAsia="zh-CN"/>
        </w:rPr>
        <w:t xml:space="preserve"> example, it’s not clear </w:t>
      </w:r>
      <w:r w:rsidR="003114F9" w:rsidRPr="009D61DD">
        <w:rPr>
          <w:rFonts w:eastAsia="DengXian"/>
          <w:color w:val="000000"/>
          <w:lang w:eastAsia="zh-CN"/>
        </w:rPr>
        <w:t xml:space="preserve">which one is applicable if </w:t>
      </w:r>
      <w:proofErr w:type="spellStart"/>
      <w:r w:rsidR="003114F9" w:rsidRPr="009D61DD">
        <w:rPr>
          <w:rFonts w:eastAsia="DengXian"/>
          <w:i/>
          <w:color w:val="000000"/>
          <w:lang w:eastAsia="zh-CN"/>
        </w:rPr>
        <w:t>ue-PowerClass</w:t>
      </w:r>
      <w:proofErr w:type="spellEnd"/>
      <w:r w:rsidR="003114F9" w:rsidRPr="009D61DD">
        <w:rPr>
          <w:rFonts w:eastAsia="DengXian"/>
          <w:color w:val="000000"/>
          <w:lang w:eastAsia="zh-CN"/>
        </w:rPr>
        <w:t xml:space="preserve"> for a band is higher than </w:t>
      </w:r>
      <w:proofErr w:type="spellStart"/>
      <w:r w:rsidR="003114F9" w:rsidRPr="009D61DD">
        <w:rPr>
          <w:rFonts w:eastAsia="DengXian"/>
          <w:i/>
          <w:color w:val="000000"/>
          <w:lang w:eastAsia="zh-CN"/>
        </w:rPr>
        <w:t>powerClass</w:t>
      </w:r>
      <w:proofErr w:type="spellEnd"/>
      <w:r w:rsidR="003114F9" w:rsidRPr="009D61DD">
        <w:rPr>
          <w:rFonts w:eastAsia="DengXian"/>
          <w:color w:val="000000"/>
          <w:lang w:eastAsia="zh-CN"/>
        </w:rPr>
        <w:t xml:space="preserve"> for the BC. Since the total power of the UL CA shall not exceed the maximum power indicated by </w:t>
      </w:r>
      <w:proofErr w:type="spellStart"/>
      <w:r w:rsidR="003114F9" w:rsidRPr="009D61DD">
        <w:rPr>
          <w:rFonts w:eastAsia="DengXian"/>
          <w:i/>
          <w:color w:val="000000"/>
          <w:lang w:eastAsia="zh-CN"/>
        </w:rPr>
        <w:t>powerClass</w:t>
      </w:r>
      <w:proofErr w:type="spellEnd"/>
      <w:r w:rsidR="003114F9" w:rsidRPr="009D61DD">
        <w:rPr>
          <w:rFonts w:eastAsia="DengXian"/>
          <w:color w:val="000000"/>
          <w:lang w:eastAsia="zh-CN"/>
        </w:rPr>
        <w:t xml:space="preserve"> for the BC, the maximum power of the individual bands shall be confined </w:t>
      </w:r>
      <w:r w:rsidR="003114F9" w:rsidRPr="003114F9">
        <w:rPr>
          <w:rFonts w:eastAsia="DengXian"/>
          <w:color w:val="000000"/>
          <w:lang w:eastAsia="zh-CN"/>
        </w:rPr>
        <w:t xml:space="preserve">at least </w:t>
      </w:r>
      <w:r w:rsidR="003114F9" w:rsidRPr="009D61DD">
        <w:rPr>
          <w:rFonts w:eastAsia="DengXian"/>
          <w:color w:val="000000"/>
          <w:lang w:eastAsia="zh-CN"/>
        </w:rPr>
        <w:t xml:space="preserve">by the same limit. </w:t>
      </w:r>
      <w:r w:rsidR="00A153AE" w:rsidRPr="009D61DD">
        <w:rPr>
          <w:rFonts w:eastAsia="DengXian"/>
          <w:color w:val="000000"/>
          <w:lang w:eastAsia="zh-CN"/>
        </w:rPr>
        <w:t xml:space="preserve">From the perspective of the effective maximum output power, it’s reasonable to apply the lower power class (between </w:t>
      </w:r>
      <w:proofErr w:type="spellStart"/>
      <w:r w:rsidR="00A153AE" w:rsidRPr="009D61DD">
        <w:rPr>
          <w:rFonts w:eastAsia="DengXian"/>
          <w:i/>
          <w:color w:val="000000"/>
          <w:lang w:eastAsia="zh-CN"/>
        </w:rPr>
        <w:t>ue-PowerClass</w:t>
      </w:r>
      <w:proofErr w:type="spellEnd"/>
      <w:r w:rsidR="00A153AE" w:rsidRPr="009D61DD">
        <w:rPr>
          <w:rFonts w:eastAsia="DengXian"/>
          <w:color w:val="000000"/>
          <w:lang w:eastAsia="zh-CN"/>
        </w:rPr>
        <w:t xml:space="preserve"> and </w:t>
      </w:r>
      <w:proofErr w:type="spellStart"/>
      <w:r w:rsidR="00A153AE" w:rsidRPr="009D61DD">
        <w:rPr>
          <w:rFonts w:eastAsia="DengXian"/>
          <w:i/>
          <w:color w:val="000000"/>
          <w:lang w:eastAsia="zh-CN"/>
        </w:rPr>
        <w:t>powerClass</w:t>
      </w:r>
      <w:proofErr w:type="spellEnd"/>
      <w:r w:rsidR="00A153AE" w:rsidRPr="009D61DD">
        <w:rPr>
          <w:rFonts w:eastAsia="DengXian"/>
          <w:color w:val="000000"/>
          <w:lang w:eastAsia="zh-CN"/>
        </w:rPr>
        <w:t xml:space="preserve">) to individual bands. </w:t>
      </w:r>
    </w:p>
    <w:p w:rsidR="00033358" w:rsidRDefault="00033358" w:rsidP="00033358">
      <w:pPr>
        <w:pStyle w:val="Caption"/>
        <w:keepNext/>
        <w:jc w:val="center"/>
      </w:pPr>
      <w:r>
        <w:t xml:space="preserve">Table </w:t>
      </w:r>
      <w:fldSimple w:instr=" SEQ Table \* ARABIC ">
        <w:r>
          <w:rPr>
            <w:noProof/>
          </w:rPr>
          <w:t>1</w:t>
        </w:r>
      </w:fldSimple>
      <w:r>
        <w:t>: Examples of applicable power classes for two-band UL CA</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58"/>
        <w:gridCol w:w="1502"/>
        <w:gridCol w:w="1443"/>
        <w:gridCol w:w="1559"/>
        <w:gridCol w:w="1417"/>
        <w:gridCol w:w="2602"/>
      </w:tblGrid>
      <w:tr w:rsidR="00547162" w:rsidRPr="009D61DD" w:rsidTr="00E56481">
        <w:tc>
          <w:tcPr>
            <w:tcW w:w="1558" w:type="dxa"/>
            <w:tcBorders>
              <w:top w:val="single" w:sz="12" w:space="0" w:color="auto"/>
              <w:bottom w:val="single" w:sz="12" w:space="0" w:color="auto"/>
            </w:tcBorders>
            <w:shd w:val="clear" w:color="auto" w:fill="auto"/>
            <w:vAlign w:val="center"/>
          </w:tcPr>
          <w:p w:rsidR="00D43CBF" w:rsidRPr="009D61DD" w:rsidRDefault="00D43CBF" w:rsidP="009D61DD">
            <w:pPr>
              <w:jc w:val="center"/>
              <w:rPr>
                <w:rFonts w:eastAsia="DengXian"/>
                <w:b/>
                <w:color w:val="000000"/>
                <w:lang w:eastAsia="zh-CN"/>
              </w:rPr>
            </w:pPr>
            <w:r w:rsidRPr="009D61DD">
              <w:rPr>
                <w:rFonts w:eastAsia="DengXian"/>
                <w:b/>
                <w:color w:val="000000"/>
                <w:lang w:eastAsia="zh-CN"/>
              </w:rPr>
              <w:t>Use Case</w:t>
            </w:r>
          </w:p>
        </w:tc>
        <w:tc>
          <w:tcPr>
            <w:tcW w:w="1502" w:type="dxa"/>
            <w:tcBorders>
              <w:top w:val="single" w:sz="12" w:space="0" w:color="auto"/>
              <w:bottom w:val="single" w:sz="12" w:space="0" w:color="auto"/>
            </w:tcBorders>
            <w:shd w:val="clear" w:color="auto" w:fill="auto"/>
            <w:vAlign w:val="center"/>
          </w:tcPr>
          <w:p w:rsidR="00D43CBF" w:rsidRPr="009D61DD" w:rsidRDefault="00D43CBF" w:rsidP="009D61DD">
            <w:pPr>
              <w:jc w:val="center"/>
              <w:rPr>
                <w:rFonts w:eastAsia="DengXian"/>
                <w:b/>
                <w:color w:val="000000"/>
                <w:lang w:eastAsia="zh-CN"/>
              </w:rPr>
            </w:pPr>
            <w:proofErr w:type="spellStart"/>
            <w:r w:rsidRPr="009D61DD">
              <w:rPr>
                <w:rFonts w:eastAsia="DengXian"/>
                <w:b/>
                <w:i/>
                <w:color w:val="000000"/>
                <w:lang w:eastAsia="zh-CN"/>
              </w:rPr>
              <w:t>ue-PowerClass</w:t>
            </w:r>
            <w:proofErr w:type="spellEnd"/>
            <w:r w:rsidRPr="009D61DD">
              <w:rPr>
                <w:rFonts w:eastAsia="DengXian"/>
                <w:b/>
                <w:color w:val="000000"/>
                <w:lang w:eastAsia="zh-CN"/>
              </w:rPr>
              <w:t xml:space="preserve"> for Band A</w:t>
            </w:r>
          </w:p>
        </w:tc>
        <w:tc>
          <w:tcPr>
            <w:tcW w:w="1443" w:type="dxa"/>
            <w:tcBorders>
              <w:top w:val="single" w:sz="12" w:space="0" w:color="auto"/>
              <w:bottom w:val="single" w:sz="12" w:space="0" w:color="auto"/>
            </w:tcBorders>
            <w:shd w:val="clear" w:color="auto" w:fill="auto"/>
            <w:vAlign w:val="center"/>
          </w:tcPr>
          <w:p w:rsidR="00D43CBF" w:rsidRPr="009D61DD" w:rsidRDefault="00D43CBF" w:rsidP="009D61DD">
            <w:pPr>
              <w:jc w:val="center"/>
              <w:rPr>
                <w:rFonts w:eastAsia="DengXian"/>
                <w:b/>
                <w:color w:val="000000"/>
                <w:lang w:eastAsia="zh-CN"/>
              </w:rPr>
            </w:pPr>
            <w:proofErr w:type="spellStart"/>
            <w:r w:rsidRPr="009D61DD">
              <w:rPr>
                <w:rFonts w:eastAsia="DengXian"/>
                <w:b/>
                <w:i/>
                <w:color w:val="000000"/>
                <w:lang w:eastAsia="zh-CN"/>
              </w:rPr>
              <w:t>ue-PowerClass</w:t>
            </w:r>
            <w:proofErr w:type="spellEnd"/>
            <w:r w:rsidRPr="009D61DD">
              <w:rPr>
                <w:rFonts w:eastAsia="DengXian"/>
                <w:b/>
                <w:color w:val="000000"/>
                <w:lang w:eastAsia="zh-CN"/>
              </w:rPr>
              <w:t xml:space="preserve"> for Band </w:t>
            </w:r>
            <w:r w:rsidR="00007B49">
              <w:rPr>
                <w:rFonts w:eastAsia="DengXian"/>
                <w:b/>
                <w:color w:val="000000"/>
                <w:lang w:eastAsia="zh-CN"/>
              </w:rPr>
              <w:t>B</w:t>
            </w:r>
          </w:p>
        </w:tc>
        <w:tc>
          <w:tcPr>
            <w:tcW w:w="1559" w:type="dxa"/>
            <w:tcBorders>
              <w:top w:val="single" w:sz="12" w:space="0" w:color="auto"/>
              <w:bottom w:val="single" w:sz="12" w:space="0" w:color="auto"/>
            </w:tcBorders>
            <w:shd w:val="clear" w:color="auto" w:fill="auto"/>
            <w:vAlign w:val="center"/>
          </w:tcPr>
          <w:p w:rsidR="00D43CBF" w:rsidRPr="009D61DD" w:rsidRDefault="00D43CBF" w:rsidP="009D61DD">
            <w:pPr>
              <w:jc w:val="center"/>
              <w:rPr>
                <w:rFonts w:eastAsia="DengXian"/>
                <w:b/>
                <w:color w:val="000000"/>
                <w:lang w:eastAsia="zh-CN"/>
              </w:rPr>
            </w:pPr>
            <w:proofErr w:type="spellStart"/>
            <w:r w:rsidRPr="009D61DD">
              <w:rPr>
                <w:rFonts w:eastAsia="DengXian"/>
                <w:b/>
                <w:color w:val="000000"/>
                <w:lang w:eastAsia="zh-CN"/>
              </w:rPr>
              <w:t>powerClass</w:t>
            </w:r>
            <w:proofErr w:type="spellEnd"/>
            <w:r w:rsidRPr="009D61DD">
              <w:rPr>
                <w:rFonts w:eastAsia="DengXian"/>
                <w:b/>
                <w:color w:val="000000"/>
                <w:lang w:eastAsia="zh-CN"/>
              </w:rPr>
              <w:t xml:space="preserve"> for CA_A-B</w:t>
            </w:r>
          </w:p>
        </w:tc>
        <w:tc>
          <w:tcPr>
            <w:tcW w:w="1417" w:type="dxa"/>
            <w:tcBorders>
              <w:top w:val="single" w:sz="12" w:space="0" w:color="auto"/>
              <w:bottom w:val="single" w:sz="12" w:space="0" w:color="auto"/>
            </w:tcBorders>
            <w:shd w:val="clear" w:color="auto" w:fill="auto"/>
            <w:vAlign w:val="center"/>
          </w:tcPr>
          <w:p w:rsidR="00D43CBF" w:rsidRPr="009D61DD" w:rsidRDefault="00D43CBF" w:rsidP="009D61DD">
            <w:pPr>
              <w:jc w:val="center"/>
              <w:rPr>
                <w:rFonts w:eastAsia="DengXian"/>
                <w:b/>
                <w:color w:val="000000"/>
                <w:lang w:eastAsia="zh-CN"/>
              </w:rPr>
            </w:pPr>
            <w:r w:rsidRPr="009D61DD">
              <w:rPr>
                <w:rFonts w:eastAsia="DengXian"/>
                <w:b/>
                <w:color w:val="000000"/>
                <w:lang w:eastAsia="zh-CN"/>
              </w:rPr>
              <w:t>Applicable power class for (Band A, Band B)</w:t>
            </w:r>
            <w:r w:rsidR="007617F3">
              <w:rPr>
                <w:rFonts w:eastAsia="DengXian"/>
                <w:b/>
                <w:color w:val="000000"/>
                <w:lang w:eastAsia="zh-CN"/>
              </w:rPr>
              <w:t xml:space="preserve"> in UL CA</w:t>
            </w:r>
          </w:p>
        </w:tc>
        <w:tc>
          <w:tcPr>
            <w:tcW w:w="2602" w:type="dxa"/>
            <w:tcBorders>
              <w:top w:val="single" w:sz="12" w:space="0" w:color="auto"/>
              <w:bottom w:val="single" w:sz="12" w:space="0" w:color="auto"/>
            </w:tcBorders>
            <w:shd w:val="clear" w:color="auto" w:fill="auto"/>
            <w:vAlign w:val="center"/>
          </w:tcPr>
          <w:p w:rsidR="00D43CBF" w:rsidRPr="009D61DD" w:rsidRDefault="00D43CBF" w:rsidP="009D61DD">
            <w:pPr>
              <w:jc w:val="center"/>
              <w:rPr>
                <w:rFonts w:eastAsia="DengXian"/>
                <w:b/>
                <w:color w:val="000000"/>
                <w:lang w:eastAsia="zh-CN"/>
              </w:rPr>
            </w:pPr>
            <w:r w:rsidRPr="009D61DD">
              <w:rPr>
                <w:rFonts w:eastAsia="DengXian"/>
                <w:b/>
                <w:color w:val="000000"/>
                <w:lang w:eastAsia="zh-CN"/>
              </w:rPr>
              <w:t>Remarks</w:t>
            </w:r>
          </w:p>
        </w:tc>
      </w:tr>
      <w:tr w:rsidR="00547162" w:rsidRPr="009D61DD" w:rsidTr="00E56481">
        <w:tc>
          <w:tcPr>
            <w:tcW w:w="1558" w:type="dxa"/>
            <w:tcBorders>
              <w:top w:val="single" w:sz="12" w:space="0" w:color="auto"/>
            </w:tcBorders>
            <w:shd w:val="clear" w:color="auto" w:fill="auto"/>
            <w:vAlign w:val="center"/>
          </w:tcPr>
          <w:p w:rsidR="00D43CBF" w:rsidRPr="007617F3" w:rsidRDefault="00D43CBF" w:rsidP="000E72A2">
            <w:pPr>
              <w:rPr>
                <w:rFonts w:eastAsia="DengXian"/>
                <w:b/>
                <w:color w:val="000000"/>
                <w:sz w:val="18"/>
                <w:lang w:eastAsia="zh-CN"/>
              </w:rPr>
            </w:pPr>
            <w:r w:rsidRPr="007617F3">
              <w:rPr>
                <w:rFonts w:eastAsia="DengXian"/>
                <w:b/>
                <w:color w:val="000000"/>
                <w:sz w:val="18"/>
                <w:lang w:eastAsia="zh-CN"/>
              </w:rPr>
              <w:t>BC power class is higher than individual band power class</w:t>
            </w:r>
          </w:p>
        </w:tc>
        <w:tc>
          <w:tcPr>
            <w:tcW w:w="1502" w:type="dxa"/>
            <w:tcBorders>
              <w:top w:val="single" w:sz="12" w:space="0" w:color="auto"/>
            </w:tcBorders>
            <w:shd w:val="clear" w:color="auto" w:fill="auto"/>
            <w:vAlign w:val="center"/>
          </w:tcPr>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PC3</w:t>
            </w:r>
          </w:p>
        </w:tc>
        <w:tc>
          <w:tcPr>
            <w:tcW w:w="1443" w:type="dxa"/>
            <w:tcBorders>
              <w:top w:val="single" w:sz="12" w:space="0" w:color="auto"/>
            </w:tcBorders>
            <w:shd w:val="clear" w:color="auto" w:fill="auto"/>
            <w:vAlign w:val="center"/>
          </w:tcPr>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PC3</w:t>
            </w:r>
          </w:p>
        </w:tc>
        <w:tc>
          <w:tcPr>
            <w:tcW w:w="1559" w:type="dxa"/>
            <w:tcBorders>
              <w:top w:val="single" w:sz="12" w:space="0" w:color="auto"/>
            </w:tcBorders>
            <w:shd w:val="clear" w:color="auto" w:fill="auto"/>
            <w:vAlign w:val="center"/>
          </w:tcPr>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PC2</w:t>
            </w:r>
          </w:p>
        </w:tc>
        <w:tc>
          <w:tcPr>
            <w:tcW w:w="1417" w:type="dxa"/>
            <w:tcBorders>
              <w:top w:val="single" w:sz="12" w:space="0" w:color="auto"/>
            </w:tcBorders>
            <w:shd w:val="clear" w:color="auto" w:fill="auto"/>
            <w:vAlign w:val="center"/>
          </w:tcPr>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(PC3, PC3)</w:t>
            </w:r>
          </w:p>
        </w:tc>
        <w:tc>
          <w:tcPr>
            <w:tcW w:w="2602" w:type="dxa"/>
            <w:tcBorders>
              <w:top w:val="single" w:sz="12" w:space="0" w:color="auto"/>
            </w:tcBorders>
            <w:shd w:val="clear" w:color="auto" w:fill="auto"/>
            <w:vAlign w:val="center"/>
          </w:tcPr>
          <w:p w:rsidR="00D43CBF" w:rsidRPr="007617F3" w:rsidRDefault="00533F26" w:rsidP="000E72A2">
            <w:pPr>
              <w:rPr>
                <w:rFonts w:eastAsia="DengXian"/>
                <w:color w:val="000000"/>
                <w:sz w:val="18"/>
                <w:lang w:eastAsia="zh-CN"/>
              </w:rPr>
            </w:pPr>
            <w:r w:rsidRPr="007617F3">
              <w:rPr>
                <w:rFonts w:eastAsia="DengXian"/>
                <w:color w:val="000000"/>
                <w:sz w:val="18"/>
                <w:lang w:eastAsia="zh-CN"/>
              </w:rPr>
              <w:t xml:space="preserve">Apply </w:t>
            </w:r>
            <w:proofErr w:type="gramStart"/>
            <w:r w:rsidRPr="007617F3">
              <w:rPr>
                <w:rFonts w:eastAsia="DengXian"/>
                <w:color w:val="000000"/>
                <w:sz w:val="18"/>
                <w:lang w:eastAsia="zh-CN"/>
              </w:rPr>
              <w:t>min{</w:t>
            </w:r>
            <w:proofErr w:type="spellStart"/>
            <w:proofErr w:type="gramEnd"/>
            <w:r w:rsidRPr="007617F3">
              <w:rPr>
                <w:rFonts w:eastAsia="DengXian"/>
                <w:i/>
                <w:color w:val="000000"/>
                <w:sz w:val="18"/>
                <w:lang w:eastAsia="zh-CN"/>
              </w:rPr>
              <w:t>ue-PowerClass</w:t>
            </w:r>
            <w:proofErr w:type="spellEnd"/>
            <w:r w:rsidRPr="007617F3">
              <w:rPr>
                <w:rFonts w:eastAsia="DengXian"/>
                <w:color w:val="000000"/>
                <w:sz w:val="18"/>
                <w:lang w:eastAsia="zh-CN"/>
              </w:rPr>
              <w:t xml:space="preserve">, </w:t>
            </w:r>
            <w:proofErr w:type="spellStart"/>
            <w:r w:rsidRPr="007617F3">
              <w:rPr>
                <w:rFonts w:eastAsia="DengXian"/>
                <w:i/>
                <w:color w:val="000000"/>
                <w:sz w:val="18"/>
                <w:lang w:eastAsia="zh-CN"/>
              </w:rPr>
              <w:t>powerClass</w:t>
            </w:r>
            <w:proofErr w:type="spellEnd"/>
            <w:r w:rsidRPr="007617F3">
              <w:rPr>
                <w:rFonts w:eastAsia="DengXian"/>
                <w:color w:val="000000"/>
                <w:sz w:val="18"/>
                <w:lang w:eastAsia="zh-CN"/>
              </w:rPr>
              <w:t>} as specified in TS 38.306</w:t>
            </w:r>
          </w:p>
        </w:tc>
      </w:tr>
      <w:tr w:rsidR="00547162" w:rsidRPr="009D61DD" w:rsidTr="00E56481">
        <w:tc>
          <w:tcPr>
            <w:tcW w:w="1558" w:type="dxa"/>
            <w:shd w:val="clear" w:color="auto" w:fill="auto"/>
            <w:vAlign w:val="center"/>
          </w:tcPr>
          <w:p w:rsidR="00D43CBF" w:rsidRPr="007617F3" w:rsidRDefault="00D43CBF" w:rsidP="000E72A2">
            <w:pPr>
              <w:rPr>
                <w:rFonts w:eastAsia="DengXian"/>
                <w:b/>
                <w:color w:val="000000"/>
                <w:sz w:val="18"/>
                <w:lang w:eastAsia="zh-CN"/>
              </w:rPr>
            </w:pPr>
            <w:r w:rsidRPr="007617F3">
              <w:rPr>
                <w:rFonts w:eastAsia="DengXian"/>
                <w:b/>
                <w:color w:val="000000"/>
                <w:sz w:val="18"/>
                <w:lang w:eastAsia="zh-CN"/>
              </w:rPr>
              <w:t>BC power class is lower than individual band power class</w:t>
            </w:r>
          </w:p>
        </w:tc>
        <w:tc>
          <w:tcPr>
            <w:tcW w:w="1502" w:type="dxa"/>
            <w:shd w:val="clear" w:color="auto" w:fill="auto"/>
            <w:vAlign w:val="center"/>
          </w:tcPr>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PC1.5</w:t>
            </w:r>
          </w:p>
        </w:tc>
        <w:tc>
          <w:tcPr>
            <w:tcW w:w="1443" w:type="dxa"/>
            <w:shd w:val="clear" w:color="auto" w:fill="auto"/>
            <w:vAlign w:val="center"/>
          </w:tcPr>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PC2</w:t>
            </w:r>
          </w:p>
        </w:tc>
        <w:tc>
          <w:tcPr>
            <w:tcW w:w="1559" w:type="dxa"/>
            <w:shd w:val="clear" w:color="auto" w:fill="auto"/>
            <w:vAlign w:val="center"/>
          </w:tcPr>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PC3</w:t>
            </w:r>
          </w:p>
        </w:tc>
        <w:tc>
          <w:tcPr>
            <w:tcW w:w="1417" w:type="dxa"/>
            <w:shd w:val="clear" w:color="auto" w:fill="auto"/>
            <w:vAlign w:val="center"/>
          </w:tcPr>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(PC3, PC3)</w:t>
            </w:r>
          </w:p>
        </w:tc>
        <w:tc>
          <w:tcPr>
            <w:tcW w:w="2602" w:type="dxa"/>
            <w:shd w:val="clear" w:color="auto" w:fill="auto"/>
            <w:vAlign w:val="center"/>
          </w:tcPr>
          <w:p w:rsidR="00D43CBF" w:rsidRPr="007617F3" w:rsidRDefault="00533F26" w:rsidP="000E72A2">
            <w:pPr>
              <w:rPr>
                <w:rFonts w:eastAsia="DengXian"/>
                <w:color w:val="000000"/>
                <w:sz w:val="18"/>
                <w:lang w:eastAsia="zh-CN"/>
              </w:rPr>
            </w:pPr>
            <w:r w:rsidRPr="007617F3">
              <w:rPr>
                <w:rFonts w:eastAsia="DengXian"/>
                <w:color w:val="000000"/>
                <w:sz w:val="18"/>
                <w:lang w:eastAsia="zh-CN"/>
              </w:rPr>
              <w:t>Unspecified, suggest to a</w:t>
            </w:r>
            <w:r w:rsidR="00026325" w:rsidRPr="007617F3">
              <w:rPr>
                <w:rFonts w:eastAsia="DengXian"/>
                <w:color w:val="000000"/>
                <w:sz w:val="18"/>
                <w:lang w:eastAsia="zh-CN"/>
              </w:rPr>
              <w:t>ssume</w:t>
            </w:r>
            <w:r w:rsidRPr="007617F3">
              <w:rPr>
                <w:rFonts w:eastAsia="DengXian"/>
                <w:color w:val="000000"/>
                <w:sz w:val="18"/>
                <w:lang w:eastAsia="zh-CN"/>
              </w:rPr>
              <w:t xml:space="preserve"> </w:t>
            </w:r>
            <w:proofErr w:type="gramStart"/>
            <w:r w:rsidRPr="007617F3">
              <w:rPr>
                <w:rFonts w:eastAsia="DengXian"/>
                <w:color w:val="000000"/>
                <w:sz w:val="18"/>
                <w:lang w:eastAsia="zh-CN"/>
              </w:rPr>
              <w:t>min{</w:t>
            </w:r>
            <w:proofErr w:type="spellStart"/>
            <w:proofErr w:type="gramEnd"/>
            <w:r w:rsidRPr="007617F3">
              <w:rPr>
                <w:rFonts w:eastAsia="DengXian"/>
                <w:i/>
                <w:color w:val="000000"/>
                <w:sz w:val="18"/>
                <w:lang w:eastAsia="zh-CN"/>
              </w:rPr>
              <w:t>ue-PowerClass</w:t>
            </w:r>
            <w:proofErr w:type="spellEnd"/>
            <w:r w:rsidRPr="007617F3">
              <w:rPr>
                <w:rFonts w:eastAsia="DengXian"/>
                <w:color w:val="000000"/>
                <w:sz w:val="18"/>
                <w:lang w:eastAsia="zh-CN"/>
              </w:rPr>
              <w:t xml:space="preserve">, </w:t>
            </w:r>
            <w:proofErr w:type="spellStart"/>
            <w:r w:rsidRPr="007617F3">
              <w:rPr>
                <w:rFonts w:eastAsia="DengXian"/>
                <w:i/>
                <w:color w:val="000000"/>
                <w:sz w:val="18"/>
                <w:lang w:eastAsia="zh-CN"/>
              </w:rPr>
              <w:t>powerClass</w:t>
            </w:r>
            <w:proofErr w:type="spellEnd"/>
            <w:r w:rsidRPr="007617F3">
              <w:rPr>
                <w:rFonts w:eastAsia="DengXian"/>
                <w:color w:val="000000"/>
                <w:sz w:val="18"/>
                <w:lang w:eastAsia="zh-CN"/>
              </w:rPr>
              <w:t>}</w:t>
            </w:r>
          </w:p>
        </w:tc>
      </w:tr>
      <w:tr w:rsidR="00547162" w:rsidRPr="009D61DD" w:rsidTr="00E56481">
        <w:tc>
          <w:tcPr>
            <w:tcW w:w="1558" w:type="dxa"/>
            <w:shd w:val="clear" w:color="auto" w:fill="auto"/>
            <w:vAlign w:val="center"/>
          </w:tcPr>
          <w:p w:rsidR="00D43CBF" w:rsidRPr="007617F3" w:rsidRDefault="00D43CBF" w:rsidP="000E72A2">
            <w:pPr>
              <w:rPr>
                <w:rFonts w:eastAsia="DengXian"/>
                <w:b/>
                <w:color w:val="000000"/>
                <w:sz w:val="18"/>
                <w:lang w:eastAsia="zh-CN"/>
              </w:rPr>
            </w:pPr>
            <w:r w:rsidRPr="007617F3">
              <w:rPr>
                <w:rFonts w:eastAsia="DengXian"/>
                <w:b/>
                <w:color w:val="000000"/>
                <w:sz w:val="18"/>
                <w:lang w:eastAsia="zh-CN"/>
              </w:rPr>
              <w:t>BC power class is equal to individual band power class</w:t>
            </w:r>
          </w:p>
        </w:tc>
        <w:tc>
          <w:tcPr>
            <w:tcW w:w="1502" w:type="dxa"/>
            <w:shd w:val="clear" w:color="auto" w:fill="auto"/>
            <w:vAlign w:val="center"/>
          </w:tcPr>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PC2</w:t>
            </w:r>
          </w:p>
        </w:tc>
        <w:tc>
          <w:tcPr>
            <w:tcW w:w="1443" w:type="dxa"/>
            <w:shd w:val="clear" w:color="auto" w:fill="auto"/>
            <w:vAlign w:val="center"/>
          </w:tcPr>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PC2</w:t>
            </w:r>
          </w:p>
        </w:tc>
        <w:tc>
          <w:tcPr>
            <w:tcW w:w="1559" w:type="dxa"/>
            <w:shd w:val="clear" w:color="auto" w:fill="auto"/>
            <w:vAlign w:val="center"/>
          </w:tcPr>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PC2</w:t>
            </w:r>
          </w:p>
        </w:tc>
        <w:tc>
          <w:tcPr>
            <w:tcW w:w="1417" w:type="dxa"/>
            <w:shd w:val="clear" w:color="auto" w:fill="auto"/>
            <w:vAlign w:val="center"/>
          </w:tcPr>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(PC2, PC2) or</w:t>
            </w:r>
          </w:p>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(PC2, PC3) or</w:t>
            </w:r>
          </w:p>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(PC3, PC2) or</w:t>
            </w:r>
          </w:p>
          <w:p w:rsidR="00D43CBF" w:rsidRPr="007617F3" w:rsidRDefault="00D43CBF" w:rsidP="009D61DD">
            <w:pPr>
              <w:jc w:val="center"/>
              <w:rPr>
                <w:rFonts w:eastAsia="DengXian"/>
                <w:color w:val="000000"/>
                <w:sz w:val="18"/>
                <w:lang w:eastAsia="zh-CN"/>
              </w:rPr>
            </w:pPr>
            <w:r w:rsidRPr="007617F3">
              <w:rPr>
                <w:rFonts w:eastAsia="DengXian"/>
                <w:color w:val="000000"/>
                <w:sz w:val="18"/>
                <w:lang w:eastAsia="zh-CN"/>
              </w:rPr>
              <w:t>(PC3, PC3)</w:t>
            </w:r>
          </w:p>
        </w:tc>
        <w:tc>
          <w:tcPr>
            <w:tcW w:w="2602" w:type="dxa"/>
            <w:shd w:val="clear" w:color="auto" w:fill="auto"/>
            <w:vAlign w:val="center"/>
          </w:tcPr>
          <w:p w:rsidR="00697DFE" w:rsidRDefault="00533F26" w:rsidP="000E72A2">
            <w:pPr>
              <w:rPr>
                <w:rFonts w:eastAsia="DengXian"/>
                <w:color w:val="000000"/>
                <w:sz w:val="18"/>
                <w:lang w:eastAsia="zh-CN"/>
              </w:rPr>
            </w:pPr>
            <w:r w:rsidRPr="007617F3">
              <w:rPr>
                <w:rFonts w:eastAsia="DengXian"/>
                <w:color w:val="000000"/>
                <w:sz w:val="18"/>
                <w:lang w:eastAsia="zh-CN"/>
              </w:rPr>
              <w:t xml:space="preserve">Unspecified, suggest to indicate </w:t>
            </w:r>
            <w:r w:rsidRPr="007617F3">
              <w:rPr>
                <w:rFonts w:eastAsia="DengXian"/>
                <w:i/>
                <w:color w:val="000000"/>
                <w:sz w:val="18"/>
                <w:lang w:eastAsia="zh-CN"/>
              </w:rPr>
              <w:t>ue-PowerClassPerBandPerBC-r17</w:t>
            </w:r>
            <w:r w:rsidRPr="007617F3">
              <w:rPr>
                <w:rFonts w:eastAsia="DengXian"/>
                <w:color w:val="000000"/>
                <w:sz w:val="18"/>
                <w:lang w:eastAsia="zh-CN"/>
              </w:rPr>
              <w:t xml:space="preserve">, otherwise </w:t>
            </w:r>
            <w:r w:rsidR="00026325" w:rsidRPr="007617F3">
              <w:rPr>
                <w:rFonts w:eastAsia="DengXian"/>
                <w:color w:val="000000"/>
                <w:sz w:val="18"/>
                <w:lang w:eastAsia="zh-CN"/>
              </w:rPr>
              <w:t>assume</w:t>
            </w:r>
            <w:r w:rsidRPr="007617F3">
              <w:rPr>
                <w:rFonts w:eastAsia="DengXian"/>
                <w:color w:val="000000"/>
                <w:sz w:val="18"/>
                <w:lang w:eastAsia="zh-CN"/>
              </w:rPr>
              <w:t xml:space="preserve"> </w:t>
            </w:r>
            <w:proofErr w:type="gramStart"/>
            <w:r w:rsidRPr="007617F3">
              <w:rPr>
                <w:rFonts w:eastAsia="DengXian"/>
                <w:color w:val="000000"/>
                <w:sz w:val="18"/>
                <w:lang w:eastAsia="zh-CN"/>
              </w:rPr>
              <w:t>min{</w:t>
            </w:r>
            <w:proofErr w:type="spellStart"/>
            <w:proofErr w:type="gramEnd"/>
            <w:r w:rsidRPr="007617F3">
              <w:rPr>
                <w:rFonts w:eastAsia="DengXian"/>
                <w:i/>
                <w:color w:val="000000"/>
                <w:sz w:val="18"/>
                <w:lang w:eastAsia="zh-CN"/>
              </w:rPr>
              <w:t>ue-PowerClass</w:t>
            </w:r>
            <w:proofErr w:type="spellEnd"/>
            <w:r w:rsidRPr="007617F3">
              <w:rPr>
                <w:rFonts w:eastAsia="DengXian"/>
                <w:color w:val="000000"/>
                <w:sz w:val="18"/>
                <w:lang w:eastAsia="zh-CN"/>
              </w:rPr>
              <w:t xml:space="preserve">, </w:t>
            </w:r>
            <w:proofErr w:type="spellStart"/>
            <w:r w:rsidRPr="007617F3">
              <w:rPr>
                <w:rFonts w:eastAsia="DengXian"/>
                <w:i/>
                <w:color w:val="000000"/>
                <w:sz w:val="18"/>
                <w:lang w:eastAsia="zh-CN"/>
              </w:rPr>
              <w:t>powerClass</w:t>
            </w:r>
            <w:proofErr w:type="spellEnd"/>
            <w:r w:rsidRPr="007617F3">
              <w:rPr>
                <w:rFonts w:eastAsia="DengXian"/>
                <w:color w:val="000000"/>
                <w:sz w:val="18"/>
                <w:lang w:eastAsia="zh-CN"/>
              </w:rPr>
              <w:t>}</w:t>
            </w:r>
            <w:r w:rsidR="008C0661">
              <w:rPr>
                <w:rFonts w:eastAsia="DengXian"/>
                <w:color w:val="000000"/>
                <w:sz w:val="18"/>
                <w:lang w:eastAsia="zh-CN"/>
              </w:rPr>
              <w:t xml:space="preserve">. </w:t>
            </w:r>
          </w:p>
          <w:p w:rsidR="00D43CBF" w:rsidRPr="007617F3" w:rsidRDefault="008C0661" w:rsidP="000E72A2">
            <w:pPr>
              <w:rPr>
                <w:rFonts w:eastAsia="DengXian"/>
                <w:color w:val="000000"/>
                <w:sz w:val="18"/>
                <w:lang w:eastAsia="zh-CN"/>
              </w:rPr>
            </w:pPr>
            <w:r>
              <w:rPr>
                <w:rFonts w:eastAsia="DengXian"/>
                <w:color w:val="000000"/>
                <w:sz w:val="18"/>
                <w:lang w:eastAsia="zh-CN"/>
              </w:rPr>
              <w:t>Refer to [4]</w:t>
            </w:r>
            <w:r w:rsidR="00D21701">
              <w:rPr>
                <w:rFonts w:eastAsia="DengXian"/>
                <w:color w:val="000000"/>
                <w:sz w:val="18"/>
                <w:lang w:eastAsia="zh-CN"/>
              </w:rPr>
              <w:t>[5]</w:t>
            </w:r>
            <w:r>
              <w:rPr>
                <w:rFonts w:eastAsia="DengXian"/>
                <w:color w:val="000000"/>
                <w:sz w:val="18"/>
                <w:lang w:eastAsia="zh-CN"/>
              </w:rPr>
              <w:t xml:space="preserve"> for more details</w:t>
            </w:r>
            <w:r w:rsidR="004D0F71">
              <w:rPr>
                <w:rFonts w:eastAsia="DengXian"/>
                <w:color w:val="000000"/>
                <w:sz w:val="18"/>
                <w:lang w:eastAsia="zh-CN"/>
              </w:rPr>
              <w:t xml:space="preserve"> on the use cases</w:t>
            </w:r>
            <w:r>
              <w:rPr>
                <w:rFonts w:eastAsia="DengXian"/>
                <w:color w:val="000000"/>
                <w:sz w:val="18"/>
                <w:lang w:eastAsia="zh-CN"/>
              </w:rPr>
              <w:t>.</w:t>
            </w:r>
          </w:p>
        </w:tc>
      </w:tr>
    </w:tbl>
    <w:p w:rsidR="00A153AE" w:rsidRPr="009D61DD" w:rsidRDefault="00A153AE">
      <w:pPr>
        <w:rPr>
          <w:rFonts w:eastAsia="DengXian"/>
          <w:color w:val="000000"/>
          <w:lang w:eastAsia="zh-CN"/>
        </w:rPr>
      </w:pPr>
    </w:p>
    <w:p w:rsidR="00856277" w:rsidRPr="009D61DD" w:rsidRDefault="00856277">
      <w:pPr>
        <w:rPr>
          <w:rFonts w:eastAsia="DengXian"/>
          <w:b/>
          <w:color w:val="000000"/>
          <w:lang w:eastAsia="zh-CN"/>
        </w:rPr>
      </w:pPr>
      <w:r w:rsidRPr="009D61DD">
        <w:rPr>
          <w:rFonts w:eastAsia="DengXian"/>
          <w:b/>
          <w:color w:val="000000"/>
          <w:lang w:eastAsia="zh-CN"/>
        </w:rPr>
        <w:lastRenderedPageBreak/>
        <w:t xml:space="preserve">Observation 2: For two-band UL CA, the best way to avoid ambiguity is to indicate the UE capability of </w:t>
      </w:r>
      <w:r w:rsidRPr="009D61DD">
        <w:rPr>
          <w:rFonts w:eastAsia="DengXian"/>
          <w:b/>
          <w:i/>
          <w:color w:val="000000"/>
          <w:lang w:eastAsia="zh-CN"/>
        </w:rPr>
        <w:t>ue-PowerClassPerBAndPerBC-r17</w:t>
      </w:r>
      <w:r w:rsidRPr="009D61DD">
        <w:rPr>
          <w:rFonts w:eastAsia="DengXian"/>
          <w:b/>
          <w:color w:val="000000"/>
          <w:lang w:eastAsia="zh-CN"/>
        </w:rPr>
        <w:t xml:space="preserve">. Otherwise, it’s </w:t>
      </w:r>
      <w:r w:rsidR="00E91AD9" w:rsidRPr="009D61DD">
        <w:rPr>
          <w:rFonts w:eastAsia="DengXian"/>
          <w:b/>
          <w:color w:val="000000"/>
          <w:lang w:eastAsia="zh-CN"/>
        </w:rPr>
        <w:t>reasonable</w:t>
      </w:r>
      <w:r w:rsidRPr="009D61DD">
        <w:rPr>
          <w:rFonts w:eastAsia="DengXian"/>
          <w:b/>
          <w:color w:val="000000"/>
          <w:lang w:eastAsia="zh-CN"/>
        </w:rPr>
        <w:t xml:space="preserve"> to a</w:t>
      </w:r>
      <w:r w:rsidR="00026325">
        <w:rPr>
          <w:rFonts w:eastAsia="DengXian"/>
          <w:b/>
          <w:color w:val="000000"/>
          <w:lang w:eastAsia="zh-CN"/>
        </w:rPr>
        <w:t>ssume</w:t>
      </w:r>
      <w:r w:rsidRPr="009D61DD">
        <w:rPr>
          <w:rFonts w:eastAsia="DengXian"/>
          <w:b/>
          <w:color w:val="000000"/>
          <w:lang w:eastAsia="zh-CN"/>
        </w:rPr>
        <w:t xml:space="preserve"> </w:t>
      </w:r>
      <w:r w:rsidRPr="00856277">
        <w:rPr>
          <w:rFonts w:eastAsia="DengXian"/>
          <w:b/>
          <w:color w:val="000000"/>
          <w:lang w:eastAsia="zh-CN"/>
        </w:rPr>
        <w:t>min{</w:t>
      </w:r>
      <w:proofErr w:type="spellStart"/>
      <w:r w:rsidRPr="00856277">
        <w:rPr>
          <w:rFonts w:eastAsia="DengXian"/>
          <w:b/>
          <w:i/>
          <w:color w:val="000000"/>
          <w:lang w:eastAsia="zh-CN"/>
        </w:rPr>
        <w:t>ue-PowerClass</w:t>
      </w:r>
      <w:proofErr w:type="spellEnd"/>
      <w:r w:rsidRPr="00856277">
        <w:rPr>
          <w:rFonts w:eastAsia="DengXian"/>
          <w:b/>
          <w:color w:val="000000"/>
          <w:lang w:eastAsia="zh-CN"/>
        </w:rPr>
        <w:t xml:space="preserve">, </w:t>
      </w:r>
      <w:proofErr w:type="spellStart"/>
      <w:r w:rsidRPr="00856277">
        <w:rPr>
          <w:rFonts w:eastAsia="DengXian"/>
          <w:b/>
          <w:i/>
          <w:color w:val="000000"/>
          <w:lang w:eastAsia="zh-CN"/>
        </w:rPr>
        <w:t>powerClass</w:t>
      </w:r>
      <w:proofErr w:type="spellEnd"/>
      <w:r w:rsidRPr="00856277">
        <w:rPr>
          <w:rFonts w:eastAsia="DengXian"/>
          <w:b/>
          <w:color w:val="000000"/>
          <w:lang w:eastAsia="zh-CN"/>
        </w:rPr>
        <w:t>} to individual bands.</w:t>
      </w:r>
    </w:p>
    <w:p w:rsidR="00647875" w:rsidRDefault="00647875" w:rsidP="00647875">
      <w:pPr>
        <w:pStyle w:val="Heading4"/>
        <w:rPr>
          <w:lang w:val="en-US" w:eastAsia="zh-CN"/>
        </w:rPr>
      </w:pPr>
      <w:r>
        <w:rPr>
          <w:lang w:val="en-US" w:eastAsia="zh-CN"/>
        </w:rPr>
        <w:t xml:space="preserve">2.2.2 Power class for </w:t>
      </w:r>
      <w:r w:rsidR="00414BC7">
        <w:rPr>
          <w:lang w:val="en-US" w:eastAsia="zh-CN"/>
        </w:rPr>
        <w:t>single</w:t>
      </w:r>
      <w:r>
        <w:rPr>
          <w:lang w:val="en-US" w:eastAsia="zh-CN"/>
        </w:rPr>
        <w:t>-</w:t>
      </w:r>
      <w:r w:rsidR="00414BC7">
        <w:rPr>
          <w:lang w:val="en-US" w:eastAsia="zh-CN"/>
        </w:rPr>
        <w:t>carrier</w:t>
      </w:r>
      <w:r>
        <w:rPr>
          <w:lang w:val="en-US" w:eastAsia="zh-CN"/>
        </w:rPr>
        <w:t xml:space="preserve"> UL with DL CA</w:t>
      </w:r>
    </w:p>
    <w:p w:rsidR="009E3707" w:rsidRDefault="00550790">
      <w:pPr>
        <w:rPr>
          <w:color w:val="000000"/>
          <w:lang w:val="en-US" w:eastAsia="zh-CN"/>
        </w:rPr>
      </w:pPr>
      <w:r>
        <w:rPr>
          <w:color w:val="000000"/>
          <w:lang w:val="en-US" w:eastAsia="zh-CN"/>
        </w:rPr>
        <w:t>The DL CA with single-carrier UL is a special form of band combinations.</w:t>
      </w:r>
      <w:r w:rsidR="005C074C">
        <w:rPr>
          <w:color w:val="000000"/>
          <w:lang w:val="en-US" w:eastAsia="zh-CN"/>
        </w:rPr>
        <w:t xml:space="preserve"> In terms of maximum output power, the UE is certainly capable of supporting the power class indicated by </w:t>
      </w:r>
      <w:proofErr w:type="spellStart"/>
      <w:r w:rsidR="005C074C" w:rsidRPr="005C074C">
        <w:rPr>
          <w:i/>
          <w:color w:val="000000"/>
          <w:lang w:val="en-US" w:eastAsia="zh-CN"/>
        </w:rPr>
        <w:t>ue-PowerClass</w:t>
      </w:r>
      <w:proofErr w:type="spellEnd"/>
      <w:r w:rsidR="005C074C">
        <w:rPr>
          <w:color w:val="000000"/>
          <w:lang w:val="en-US" w:eastAsia="zh-CN"/>
        </w:rPr>
        <w:t xml:space="preserve"> </w:t>
      </w:r>
      <w:r w:rsidR="008D64E6">
        <w:rPr>
          <w:color w:val="000000"/>
          <w:lang w:val="en-US" w:eastAsia="zh-CN"/>
        </w:rPr>
        <w:t xml:space="preserve">for the UL band </w:t>
      </w:r>
      <w:r w:rsidR="005C074C">
        <w:rPr>
          <w:color w:val="000000"/>
          <w:lang w:val="en-US" w:eastAsia="zh-CN"/>
        </w:rPr>
        <w:t>when the band combination is configured.</w:t>
      </w:r>
      <w:r w:rsidR="008D64E6">
        <w:rPr>
          <w:color w:val="000000"/>
          <w:lang w:val="en-US" w:eastAsia="zh-CN"/>
        </w:rPr>
        <w:t xml:space="preserve"> However, the MSD requirement for this band combination may not be completed yet, which is the task of the corresponding HPUE basket work items.</w:t>
      </w:r>
    </w:p>
    <w:p w:rsidR="008D64E6" w:rsidRPr="00B056C5" w:rsidRDefault="008D64E6">
      <w:pPr>
        <w:rPr>
          <w:b/>
          <w:color w:val="000000"/>
          <w:lang w:val="en-US" w:eastAsia="zh-CN"/>
        </w:rPr>
      </w:pPr>
      <w:r w:rsidRPr="00B056C5">
        <w:rPr>
          <w:b/>
          <w:color w:val="000000"/>
          <w:lang w:val="en-US" w:eastAsia="zh-CN"/>
        </w:rPr>
        <w:t xml:space="preserve">Observation 3: </w:t>
      </w:r>
      <w:r w:rsidR="00546685">
        <w:rPr>
          <w:b/>
          <w:color w:val="000000"/>
          <w:lang w:val="en-US" w:eastAsia="zh-CN"/>
        </w:rPr>
        <w:t>Depending on the progress of the corresponding HPUE basket WI</w:t>
      </w:r>
      <w:r w:rsidRPr="00B056C5">
        <w:rPr>
          <w:b/>
          <w:color w:val="000000"/>
          <w:lang w:val="en-US" w:eastAsia="zh-CN"/>
        </w:rPr>
        <w:t xml:space="preserve">, it’s not straightforward to apply the </w:t>
      </w:r>
      <w:r w:rsidR="00546685">
        <w:rPr>
          <w:b/>
          <w:color w:val="000000"/>
          <w:lang w:val="en-US" w:eastAsia="zh-CN"/>
        </w:rPr>
        <w:t xml:space="preserve">single-band </w:t>
      </w:r>
      <w:r w:rsidRPr="00B056C5">
        <w:rPr>
          <w:b/>
          <w:color w:val="000000"/>
          <w:lang w:val="en-US" w:eastAsia="zh-CN"/>
        </w:rPr>
        <w:t>power class (</w:t>
      </w:r>
      <w:proofErr w:type="spellStart"/>
      <w:r w:rsidRPr="00B056C5">
        <w:rPr>
          <w:b/>
          <w:i/>
          <w:color w:val="000000"/>
          <w:lang w:val="en-US" w:eastAsia="zh-CN"/>
        </w:rPr>
        <w:t>ue-PowerClass</w:t>
      </w:r>
      <w:proofErr w:type="spellEnd"/>
      <w:r w:rsidRPr="00B056C5">
        <w:rPr>
          <w:b/>
          <w:color w:val="000000"/>
          <w:lang w:val="en-US" w:eastAsia="zh-CN"/>
        </w:rPr>
        <w:t xml:space="preserve">) for the single-carrier UL </w:t>
      </w:r>
      <w:r w:rsidR="00B056C5" w:rsidRPr="00B056C5">
        <w:rPr>
          <w:b/>
          <w:color w:val="000000"/>
          <w:lang w:val="en-US" w:eastAsia="zh-CN"/>
        </w:rPr>
        <w:t>with</w:t>
      </w:r>
      <w:r w:rsidRPr="00B056C5">
        <w:rPr>
          <w:b/>
          <w:color w:val="000000"/>
          <w:lang w:val="en-US" w:eastAsia="zh-CN"/>
        </w:rPr>
        <w:t xml:space="preserve"> </w:t>
      </w:r>
      <w:r w:rsidR="00B056C5" w:rsidRPr="00B056C5">
        <w:rPr>
          <w:b/>
          <w:color w:val="000000"/>
          <w:lang w:val="en-US" w:eastAsia="zh-CN"/>
        </w:rPr>
        <w:t>DL CA.</w:t>
      </w:r>
    </w:p>
    <w:p w:rsidR="009D61DD" w:rsidRDefault="009D61DD">
      <w:pPr>
        <w:rPr>
          <w:color w:val="000000"/>
          <w:lang w:val="en-US" w:eastAsia="zh-CN"/>
        </w:rPr>
      </w:pPr>
      <w:r>
        <w:rPr>
          <w:color w:val="000000"/>
          <w:lang w:val="en-US" w:eastAsia="zh-CN"/>
        </w:rPr>
        <w:t>Furthermore, in Rel-16 TS 38.101-1</w:t>
      </w:r>
      <w:r w:rsidR="001D6CB0">
        <w:rPr>
          <w:color w:val="000000"/>
          <w:lang w:val="en-US" w:eastAsia="zh-CN"/>
        </w:rPr>
        <w:t xml:space="preserve"> [</w:t>
      </w:r>
      <w:r w:rsidR="00D21701">
        <w:rPr>
          <w:color w:val="000000"/>
          <w:lang w:val="en-US" w:eastAsia="zh-CN"/>
        </w:rPr>
        <w:t>6</w:t>
      </w:r>
      <w:r w:rsidR="001D6CB0">
        <w:rPr>
          <w:color w:val="000000"/>
          <w:lang w:val="en-US" w:eastAsia="zh-CN"/>
        </w:rPr>
        <w:t>]</w:t>
      </w:r>
      <w:r>
        <w:rPr>
          <w:color w:val="000000"/>
          <w:lang w:val="en-US" w:eastAsia="zh-CN"/>
        </w:rPr>
        <w:t>, it’s explicitly specified that PC2 is not applicable for band n41, n77, n78 and n79 when DL CA is configured. The corresponding requirements are duplicated below.</w:t>
      </w:r>
    </w:p>
    <w:p w:rsidR="009D61DD" w:rsidRDefault="00990B2C">
      <w:pPr>
        <w:rPr>
          <w:color w:val="000000"/>
          <w:lang w:val="en-US" w:eastAsia="zh-CN"/>
        </w:rPr>
      </w:pPr>
      <w:r>
        <w:rPr>
          <w:color w:val="000000"/>
          <w:lang w:val="en-US" w:eastAsia="zh-CN"/>
        </w:rPr>
      </w:r>
      <w:r>
        <w:rPr>
          <w:color w:val="000000"/>
          <w:lang w:val="en-US" w:eastAsia="zh-CN"/>
        </w:rPr>
        <w:pict>
          <v:shapetype id="_x0000_t202" coordsize="21600,21600" o:spt="202" path="m,l,21600r21600,l21600,xe">
            <v:stroke joinstyle="miter"/>
            <v:path gradientshapeok="t" o:connecttype="rect"/>
          </v:shapetype>
          <v:shape id="Text Box 2" o:spid="_x0000_s1026" type="#_x0000_t202" style="width:485.9pt;height:199.4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rsidR="009D61DD" w:rsidRPr="001C0CC4" w:rsidRDefault="009D61DD" w:rsidP="009D61DD">
                  <w:pPr>
                    <w:pStyle w:val="Heading4"/>
                  </w:pPr>
                  <w:bookmarkStart w:id="4" w:name="_Toc59649985"/>
                  <w:bookmarkStart w:id="5" w:name="_Toc61357249"/>
                  <w:bookmarkStart w:id="6" w:name="_Toc61359023"/>
                  <w:bookmarkStart w:id="7" w:name="_Toc67915960"/>
                  <w:bookmarkStart w:id="8" w:name="_Toc75533504"/>
                  <w:bookmarkStart w:id="9" w:name="_Toc75819390"/>
                  <w:bookmarkStart w:id="10" w:name="_Toc76508234"/>
                  <w:bookmarkStart w:id="11" w:name="_Toc76717184"/>
                  <w:bookmarkStart w:id="12" w:name="_Toc83293825"/>
                  <w:bookmarkStart w:id="13" w:name="_Toc84334864"/>
                  <w:r w:rsidRPr="001C0CC4">
                    <w:t>6.2A.1.3</w:t>
                  </w:r>
                  <w:r w:rsidRPr="001C0CC4">
                    <w:tab/>
                    <w:t>UE maximum output power for Inter-band CA</w:t>
                  </w:r>
                  <w:bookmarkEnd w:id="4"/>
                  <w:bookmarkEnd w:id="5"/>
                  <w:bookmarkEnd w:id="6"/>
                  <w:bookmarkEnd w:id="7"/>
                  <w:bookmarkEnd w:id="8"/>
                  <w:bookmarkEnd w:id="9"/>
                  <w:bookmarkEnd w:id="10"/>
                  <w:bookmarkEnd w:id="11"/>
                  <w:bookmarkEnd w:id="12"/>
                  <w:bookmarkEnd w:id="13"/>
                </w:p>
                <w:p w:rsidR="009D61DD" w:rsidRDefault="009D61DD" w:rsidP="009D61DD">
                  <w:bookmarkStart w:id="14" w:name="_Hlk44002507"/>
                  <w:r>
                    <w:t>For inter-band downlink carrier aggregation with one uplink carrier assigned to one NR band, the transmitter power requirements in clause 6.2 apply.</w:t>
                  </w:r>
                </w:p>
                <w:p w:rsidR="009D61DD" w:rsidRDefault="009D61DD" w:rsidP="009D61DD">
                  <w:r>
                    <w:rPr>
                      <w:rFonts w:cs="v5.0.0"/>
                    </w:rPr>
                    <w:t xml:space="preserve">For inter-band carrier aggregation with two uplink contiguous carrier assigned to one </w:t>
                  </w:r>
                  <w:r>
                    <w:rPr>
                      <w:rFonts w:cs="v5.0.0" w:hint="eastAsia"/>
                      <w:lang w:val="en-US" w:eastAsia="zh-CN"/>
                    </w:rPr>
                    <w:t>NR</w:t>
                  </w:r>
                  <w:r>
                    <w:rPr>
                      <w:rFonts w:cs="v5.0.0"/>
                    </w:rPr>
                    <w:t xml:space="preserve"> band</w:t>
                  </w:r>
                  <w:r>
                    <w:rPr>
                      <w:rFonts w:cs="v5.0.0" w:hint="eastAsia"/>
                      <w:lang w:val="en-US" w:eastAsia="zh-CN"/>
                    </w:rPr>
                    <w:t>,</w:t>
                  </w:r>
                  <w:r>
                    <w:rPr>
                      <w:rFonts w:cs="v5.0.0"/>
                    </w:rPr>
                    <w:t xml:space="preserve"> the </w:t>
                  </w:r>
                  <w:r>
                    <w:t>transmitter power</w:t>
                  </w:r>
                  <w:r>
                    <w:rPr>
                      <w:rFonts w:hint="eastAsia"/>
                      <w:lang w:val="en-US" w:eastAsia="zh-CN"/>
                    </w:rPr>
                    <w:t xml:space="preserve"> </w:t>
                  </w:r>
                  <w:r>
                    <w:rPr>
                      <w:rFonts w:cs="v5.0.0"/>
                    </w:rPr>
                    <w:t xml:space="preserve">requirements specified in </w:t>
                  </w:r>
                  <w:r>
                    <w:rPr>
                      <w:rFonts w:cs="v5.0.0" w:hint="eastAsia"/>
                      <w:lang w:val="en-US" w:eastAsia="zh-CN"/>
                    </w:rPr>
                    <w:t>sub</w:t>
                  </w:r>
                  <w:r>
                    <w:t>clause 6.2A.1.1</w:t>
                  </w:r>
                  <w:r>
                    <w:rPr>
                      <w:rFonts w:hint="eastAsia"/>
                      <w:lang w:val="en-US" w:eastAsia="zh-CN"/>
                    </w:rPr>
                    <w:t xml:space="preserve"> apply. </w:t>
                  </w:r>
                </w:p>
                <w:p w:rsidR="009D61DD" w:rsidRDefault="009D61DD" w:rsidP="009D61DD">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rsidR="009D61DD" w:rsidRDefault="009D61DD" w:rsidP="009D61DD">
                  <w:pPr>
                    <w:rPr>
                      <w:lang w:eastAsia="zh-CN"/>
                    </w:rPr>
                  </w:pPr>
                  <w:r w:rsidRPr="009D61DD">
                    <w:rPr>
                      <w:highlight w:val="yellow"/>
                    </w:rPr>
                    <w:t xml:space="preserve">For </w:t>
                  </w:r>
                  <w:r w:rsidRPr="009D61DD">
                    <w:rPr>
                      <w:rFonts w:hint="eastAsia"/>
                      <w:highlight w:val="yellow"/>
                      <w:lang w:eastAsia="zh-CN"/>
                    </w:rPr>
                    <w:t xml:space="preserve">PC3 </w:t>
                  </w:r>
                  <w:r w:rsidRPr="009D61DD">
                    <w:rPr>
                      <w:highlight w:val="yellow"/>
                    </w:rPr>
                    <w:t>inter-band carrier aggregation with one uplink component carrier assigned to one NR band in NR band n41, n77, n78, and n79, the requirements for power class 2 are not applicable and the corresponding requirements for a power class 3 UE shall apply</w:t>
                  </w:r>
                  <w:r w:rsidRPr="009D61DD">
                    <w:rPr>
                      <w:rFonts w:hint="eastAsia"/>
                      <w:highlight w:val="yellow"/>
                      <w:lang w:eastAsia="zh-CN"/>
                    </w:rPr>
                    <w:t>.</w:t>
                  </w:r>
                </w:p>
                <w:bookmarkEnd w:id="14"/>
                <w:p w:rsidR="009D61DD" w:rsidRDefault="009D61DD"/>
              </w:txbxContent>
            </v:textbox>
            <w10:anchorlock/>
          </v:shape>
        </w:pict>
      </w:r>
    </w:p>
    <w:p w:rsidR="00647875" w:rsidRPr="00547162" w:rsidRDefault="00547162">
      <w:pPr>
        <w:rPr>
          <w:b/>
          <w:color w:val="000000"/>
          <w:lang w:val="en-US" w:eastAsia="zh-CN"/>
        </w:rPr>
      </w:pPr>
      <w:r w:rsidRPr="00547162">
        <w:rPr>
          <w:b/>
          <w:color w:val="000000"/>
          <w:lang w:val="en-US" w:eastAsia="zh-CN"/>
        </w:rPr>
        <w:t xml:space="preserve">Observation 4: In Rel-16, power class 2 may be indicated (via </w:t>
      </w:r>
      <w:proofErr w:type="spellStart"/>
      <w:r w:rsidRPr="00547162">
        <w:rPr>
          <w:b/>
          <w:i/>
          <w:color w:val="000000"/>
          <w:lang w:val="en-US" w:eastAsia="zh-CN"/>
        </w:rPr>
        <w:t>ue-PowerClass</w:t>
      </w:r>
      <w:proofErr w:type="spellEnd"/>
      <w:r w:rsidRPr="00547162">
        <w:rPr>
          <w:b/>
          <w:color w:val="000000"/>
          <w:lang w:val="en-US" w:eastAsia="zh-CN"/>
        </w:rPr>
        <w:t xml:space="preserve"> or its extensions) for band n41, n77, n78 and n79, but it’s not applicable when DL CA is configured.</w:t>
      </w:r>
    </w:p>
    <w:p w:rsidR="00A77937" w:rsidRDefault="009A108C">
      <w:pPr>
        <w:rPr>
          <w:color w:val="000000"/>
          <w:lang w:val="en-US" w:eastAsia="zh-CN"/>
        </w:rPr>
      </w:pPr>
      <w:r>
        <w:rPr>
          <w:color w:val="000000"/>
          <w:lang w:val="en-US" w:eastAsia="zh-CN"/>
        </w:rPr>
        <w:t>For the sake of specification compliance as well as avoiding ambiguity, one option is for the UE to indicate the power class for the single-carrier UL using the power class capability for the BC.</w:t>
      </w:r>
    </w:p>
    <w:p w:rsidR="009A108C" w:rsidRPr="009F579A" w:rsidRDefault="00A46184">
      <w:pPr>
        <w:rPr>
          <w:b/>
          <w:color w:val="000000"/>
          <w:lang w:val="en-US" w:eastAsia="zh-CN"/>
        </w:rPr>
      </w:pPr>
      <w:r>
        <w:rPr>
          <w:b/>
          <w:color w:val="000000"/>
          <w:lang w:val="en-US" w:eastAsia="zh-CN"/>
        </w:rPr>
        <w:t>Observation 5</w:t>
      </w:r>
      <w:r w:rsidR="009A108C" w:rsidRPr="009F579A">
        <w:rPr>
          <w:b/>
          <w:color w:val="000000"/>
          <w:lang w:val="en-US" w:eastAsia="zh-CN"/>
        </w:rPr>
        <w:t>:</w:t>
      </w:r>
      <w:r w:rsidR="00234F20" w:rsidRPr="009F579A">
        <w:rPr>
          <w:b/>
          <w:color w:val="000000"/>
          <w:lang w:val="en-US" w:eastAsia="zh-CN"/>
        </w:rPr>
        <w:t xml:space="preserve"> The power class for the single-carrier UL with DL CA may be indicated by the BC power class (i.e. </w:t>
      </w:r>
      <w:proofErr w:type="spellStart"/>
      <w:r w:rsidR="00234F20" w:rsidRPr="009F579A">
        <w:rPr>
          <w:b/>
          <w:i/>
          <w:color w:val="000000"/>
          <w:lang w:val="en-US" w:eastAsia="zh-CN"/>
        </w:rPr>
        <w:t>powerClass</w:t>
      </w:r>
      <w:proofErr w:type="spellEnd"/>
      <w:r w:rsidR="00234F20" w:rsidRPr="009F579A">
        <w:rPr>
          <w:b/>
          <w:color w:val="000000"/>
          <w:lang w:val="en-US" w:eastAsia="zh-CN"/>
        </w:rPr>
        <w:t xml:space="preserve"> IE and its extension).</w:t>
      </w:r>
    </w:p>
    <w:p w:rsidR="007232AE" w:rsidRPr="00C14CE5" w:rsidRDefault="007232AE" w:rsidP="007232AE">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Conclusion</w:t>
      </w:r>
    </w:p>
    <w:p w:rsidR="007232AE" w:rsidRPr="007232AE" w:rsidRDefault="007232AE" w:rsidP="007232AE">
      <w:pPr>
        <w:rPr>
          <w:color w:val="000000"/>
          <w:lang w:val="en-US" w:eastAsia="zh-CN"/>
        </w:rPr>
      </w:pPr>
      <w:r w:rsidRPr="007232AE">
        <w:rPr>
          <w:color w:val="000000"/>
          <w:lang w:val="en-US" w:eastAsia="zh-CN"/>
        </w:rPr>
        <w:t xml:space="preserve">In this paper, we have shared our </w:t>
      </w:r>
      <w:r w:rsidR="00771970">
        <w:rPr>
          <w:color w:val="000000"/>
          <w:lang w:val="en-US" w:eastAsia="zh-CN"/>
        </w:rPr>
        <w:t>understanding on the different power class related UE capabilities defined from Rel-15 to Rel-17.</w:t>
      </w:r>
    </w:p>
    <w:p w:rsidR="007232AE" w:rsidRDefault="00771970">
      <w:pPr>
        <w:rPr>
          <w:b/>
        </w:rPr>
      </w:pPr>
      <w:r w:rsidRPr="007157E9">
        <w:rPr>
          <w:b/>
        </w:rPr>
        <w:t xml:space="preserve">Observation 1: The UE capability </w:t>
      </w:r>
      <w:r w:rsidRPr="007157E9">
        <w:rPr>
          <w:b/>
          <w:i/>
        </w:rPr>
        <w:t>ue-PowerClassPerBandPerBC-r17</w:t>
      </w:r>
      <w:r w:rsidRPr="007157E9">
        <w:rPr>
          <w:b/>
        </w:rPr>
        <w:t xml:space="preserve"> was introduced in Rel-17 to resolve the potential power class ambiguity for NR inter-band CA. And the clauses affected are limited to the transmitter power requirements for inter-band UL CA</w:t>
      </w:r>
      <w:r w:rsidR="00D1134B">
        <w:rPr>
          <w:b/>
        </w:rPr>
        <w:t xml:space="preserve"> in TS 38.101-1</w:t>
      </w:r>
      <w:r w:rsidRPr="007157E9">
        <w:rPr>
          <w:b/>
        </w:rPr>
        <w:t>.</w:t>
      </w:r>
    </w:p>
    <w:p w:rsidR="00771970" w:rsidRDefault="00771970">
      <w:pPr>
        <w:rPr>
          <w:rFonts w:eastAsia="DengXian"/>
          <w:b/>
          <w:color w:val="000000"/>
          <w:lang w:eastAsia="zh-CN"/>
        </w:rPr>
      </w:pPr>
      <w:r w:rsidRPr="009D61DD">
        <w:rPr>
          <w:rFonts w:eastAsia="DengXian"/>
          <w:b/>
          <w:color w:val="000000"/>
          <w:lang w:eastAsia="zh-CN"/>
        </w:rPr>
        <w:t xml:space="preserve">Observation 2: For two-band UL CA, the best way to avoid ambiguity is to indicate the UE capability of </w:t>
      </w:r>
      <w:r w:rsidRPr="009D61DD">
        <w:rPr>
          <w:rFonts w:eastAsia="DengXian"/>
          <w:b/>
          <w:i/>
          <w:color w:val="000000"/>
          <w:lang w:eastAsia="zh-CN"/>
        </w:rPr>
        <w:t>ue-PowerClassPerBAndPerBC-r17</w:t>
      </w:r>
      <w:r w:rsidRPr="009D61DD">
        <w:rPr>
          <w:rFonts w:eastAsia="DengXian"/>
          <w:b/>
          <w:color w:val="000000"/>
          <w:lang w:eastAsia="zh-CN"/>
        </w:rPr>
        <w:t xml:space="preserve">. Otherwise, it’s reasonable to apply </w:t>
      </w:r>
      <w:proofErr w:type="gramStart"/>
      <w:r w:rsidRPr="00856277">
        <w:rPr>
          <w:rFonts w:eastAsia="DengXian"/>
          <w:b/>
          <w:color w:val="000000"/>
          <w:lang w:eastAsia="zh-CN"/>
        </w:rPr>
        <w:t>min{</w:t>
      </w:r>
      <w:proofErr w:type="spellStart"/>
      <w:proofErr w:type="gramEnd"/>
      <w:r w:rsidRPr="00856277">
        <w:rPr>
          <w:rFonts w:eastAsia="DengXian"/>
          <w:b/>
          <w:i/>
          <w:color w:val="000000"/>
          <w:lang w:eastAsia="zh-CN"/>
        </w:rPr>
        <w:t>ue-PowerClass</w:t>
      </w:r>
      <w:proofErr w:type="spellEnd"/>
      <w:r w:rsidRPr="00856277">
        <w:rPr>
          <w:rFonts w:eastAsia="DengXian"/>
          <w:b/>
          <w:color w:val="000000"/>
          <w:lang w:eastAsia="zh-CN"/>
        </w:rPr>
        <w:t xml:space="preserve">, </w:t>
      </w:r>
      <w:proofErr w:type="spellStart"/>
      <w:r w:rsidRPr="00856277">
        <w:rPr>
          <w:rFonts w:eastAsia="DengXian"/>
          <w:b/>
          <w:i/>
          <w:color w:val="000000"/>
          <w:lang w:eastAsia="zh-CN"/>
        </w:rPr>
        <w:t>powerClass</w:t>
      </w:r>
      <w:proofErr w:type="spellEnd"/>
      <w:r w:rsidRPr="00856277">
        <w:rPr>
          <w:rFonts w:eastAsia="DengXian"/>
          <w:b/>
          <w:color w:val="000000"/>
          <w:lang w:eastAsia="zh-CN"/>
        </w:rPr>
        <w:t>} to individual bands.</w:t>
      </w:r>
    </w:p>
    <w:p w:rsidR="00771970" w:rsidRDefault="00771970">
      <w:pPr>
        <w:rPr>
          <w:b/>
          <w:color w:val="000000"/>
          <w:lang w:val="en-US" w:eastAsia="zh-CN"/>
        </w:rPr>
      </w:pPr>
      <w:r w:rsidRPr="00B056C5">
        <w:rPr>
          <w:b/>
          <w:color w:val="000000"/>
          <w:lang w:val="en-US" w:eastAsia="zh-CN"/>
        </w:rPr>
        <w:t xml:space="preserve">Observation 3: </w:t>
      </w:r>
      <w:r>
        <w:rPr>
          <w:b/>
          <w:color w:val="000000"/>
          <w:lang w:val="en-US" w:eastAsia="zh-CN"/>
        </w:rPr>
        <w:t>Depending on the progress of the corresponding HPUE basket WI</w:t>
      </w:r>
      <w:r w:rsidRPr="00B056C5">
        <w:rPr>
          <w:b/>
          <w:color w:val="000000"/>
          <w:lang w:val="en-US" w:eastAsia="zh-CN"/>
        </w:rPr>
        <w:t xml:space="preserve">, it’s not straightforward to apply the </w:t>
      </w:r>
      <w:r>
        <w:rPr>
          <w:b/>
          <w:color w:val="000000"/>
          <w:lang w:val="en-US" w:eastAsia="zh-CN"/>
        </w:rPr>
        <w:t xml:space="preserve">single-band </w:t>
      </w:r>
      <w:r w:rsidRPr="00B056C5">
        <w:rPr>
          <w:b/>
          <w:color w:val="000000"/>
          <w:lang w:val="en-US" w:eastAsia="zh-CN"/>
        </w:rPr>
        <w:t>power class (</w:t>
      </w:r>
      <w:proofErr w:type="spellStart"/>
      <w:r w:rsidRPr="00B056C5">
        <w:rPr>
          <w:b/>
          <w:i/>
          <w:color w:val="000000"/>
          <w:lang w:val="en-US" w:eastAsia="zh-CN"/>
        </w:rPr>
        <w:t>ue-PowerClass</w:t>
      </w:r>
      <w:proofErr w:type="spellEnd"/>
      <w:r w:rsidRPr="00B056C5">
        <w:rPr>
          <w:b/>
          <w:color w:val="000000"/>
          <w:lang w:val="en-US" w:eastAsia="zh-CN"/>
        </w:rPr>
        <w:t>) for the single-carrier UL with DL CA.</w:t>
      </w:r>
    </w:p>
    <w:p w:rsidR="002F1EBC" w:rsidRPr="00547162" w:rsidRDefault="002F1EBC" w:rsidP="002F1EBC">
      <w:pPr>
        <w:rPr>
          <w:b/>
          <w:color w:val="000000"/>
          <w:lang w:val="en-US" w:eastAsia="zh-CN"/>
        </w:rPr>
      </w:pPr>
      <w:r w:rsidRPr="00547162">
        <w:rPr>
          <w:b/>
          <w:color w:val="000000"/>
          <w:lang w:val="en-US" w:eastAsia="zh-CN"/>
        </w:rPr>
        <w:t xml:space="preserve">Observation 4: In Rel-16, power class 2 may be indicated (via </w:t>
      </w:r>
      <w:proofErr w:type="spellStart"/>
      <w:r w:rsidRPr="00547162">
        <w:rPr>
          <w:b/>
          <w:i/>
          <w:color w:val="000000"/>
          <w:lang w:val="en-US" w:eastAsia="zh-CN"/>
        </w:rPr>
        <w:t>ue-PowerClass</w:t>
      </w:r>
      <w:proofErr w:type="spellEnd"/>
      <w:r w:rsidRPr="00547162">
        <w:rPr>
          <w:b/>
          <w:color w:val="000000"/>
          <w:lang w:val="en-US" w:eastAsia="zh-CN"/>
        </w:rPr>
        <w:t xml:space="preserve"> or its extensions) for band n41, n77, n78 and n79, but it’s not applicable when DL CA is configured.</w:t>
      </w:r>
    </w:p>
    <w:p w:rsidR="002F1EBC" w:rsidRPr="009F579A" w:rsidRDefault="002F1EBC" w:rsidP="002F1EBC">
      <w:pPr>
        <w:rPr>
          <w:b/>
          <w:color w:val="000000"/>
          <w:lang w:val="en-US" w:eastAsia="zh-CN"/>
        </w:rPr>
      </w:pPr>
      <w:r>
        <w:rPr>
          <w:b/>
          <w:color w:val="000000"/>
          <w:lang w:val="en-US" w:eastAsia="zh-CN"/>
        </w:rPr>
        <w:lastRenderedPageBreak/>
        <w:t>Observation 5</w:t>
      </w:r>
      <w:r w:rsidRPr="009F579A">
        <w:rPr>
          <w:b/>
          <w:color w:val="000000"/>
          <w:lang w:val="en-US" w:eastAsia="zh-CN"/>
        </w:rPr>
        <w:t xml:space="preserve">: The power class for the single-carrier UL with DL CA may be indicated by the BC power class (i.e. </w:t>
      </w:r>
      <w:proofErr w:type="spellStart"/>
      <w:r w:rsidRPr="009F579A">
        <w:rPr>
          <w:b/>
          <w:i/>
          <w:color w:val="000000"/>
          <w:lang w:val="en-US" w:eastAsia="zh-CN"/>
        </w:rPr>
        <w:t>powerClass</w:t>
      </w:r>
      <w:proofErr w:type="spellEnd"/>
      <w:r w:rsidRPr="009F579A">
        <w:rPr>
          <w:b/>
          <w:color w:val="000000"/>
          <w:lang w:val="en-US" w:eastAsia="zh-CN"/>
        </w:rPr>
        <w:t xml:space="preserve"> IE and its extension).</w:t>
      </w:r>
    </w:p>
    <w:p w:rsidR="002F1EBC" w:rsidRDefault="002F1EBC">
      <w:pPr>
        <w:rPr>
          <w:color w:val="000000"/>
          <w:lang w:val="en-US" w:eastAsia="zh-CN"/>
        </w:rPr>
      </w:pPr>
      <w:r w:rsidRPr="002F1EBC">
        <w:rPr>
          <w:color w:val="000000"/>
          <w:lang w:val="en-US" w:eastAsia="zh-CN"/>
        </w:rPr>
        <w:t xml:space="preserve">Based on the </w:t>
      </w:r>
      <w:r>
        <w:rPr>
          <w:color w:val="000000"/>
          <w:lang w:val="en-US" w:eastAsia="zh-CN"/>
        </w:rPr>
        <w:t>above observations, a draft reply LS to RAN2 is provided at the end of this paper.</w:t>
      </w:r>
    </w:p>
    <w:p w:rsidR="002F1EBC" w:rsidRPr="002F1EBC" w:rsidRDefault="002F1EBC">
      <w:pPr>
        <w:rPr>
          <w:b/>
          <w:color w:val="000000"/>
          <w:lang w:val="en-US" w:eastAsia="zh-CN"/>
        </w:rPr>
      </w:pPr>
      <w:r w:rsidRPr="002F1EBC">
        <w:rPr>
          <w:b/>
          <w:color w:val="000000"/>
          <w:lang w:val="en-US" w:eastAsia="zh-CN"/>
        </w:rPr>
        <w:t>Proposal 1: Send the reply LS to RAN2 as shown at the end of the paper.</w:t>
      </w:r>
    </w:p>
    <w:p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References</w:t>
      </w:r>
    </w:p>
    <w:p w:rsidR="007232AE" w:rsidRDefault="007232AE" w:rsidP="007232AE">
      <w:pPr>
        <w:pStyle w:val="ListParagraph"/>
        <w:numPr>
          <w:ilvl w:val="0"/>
          <w:numId w:val="5"/>
        </w:numPr>
        <w:rPr>
          <w:lang w:eastAsia="zh-CN"/>
        </w:rPr>
      </w:pPr>
      <w:r w:rsidRPr="00D6761F">
        <w:rPr>
          <w:lang w:eastAsia="ja-JP"/>
        </w:rPr>
        <w:t>R</w:t>
      </w:r>
      <w:r w:rsidR="004221E6">
        <w:rPr>
          <w:lang w:eastAsia="ja-JP"/>
        </w:rPr>
        <w:t>2-2211023</w:t>
      </w:r>
      <w:r w:rsidRPr="00D6761F">
        <w:rPr>
          <w:lang w:eastAsia="ja-JP"/>
        </w:rPr>
        <w:t xml:space="preserve"> </w:t>
      </w:r>
      <w:r>
        <w:rPr>
          <w:lang w:eastAsia="ja-JP"/>
        </w:rPr>
        <w:t xml:space="preserve">LS </w:t>
      </w:r>
      <w:r w:rsidR="004221E6" w:rsidRPr="004221E6">
        <w:rPr>
          <w:lang w:eastAsia="ja-JP"/>
        </w:rPr>
        <w:t>the ue-PowerClassPerBandPerBC-r17(R4 16-8)</w:t>
      </w:r>
      <w:r>
        <w:rPr>
          <w:lang w:eastAsia="ja-JP"/>
        </w:rPr>
        <w:t>, RAN</w:t>
      </w:r>
      <w:r w:rsidR="00222F26">
        <w:rPr>
          <w:lang w:eastAsia="ja-JP"/>
        </w:rPr>
        <w:t>2</w:t>
      </w:r>
      <w:r>
        <w:rPr>
          <w:lang w:eastAsia="ja-JP"/>
        </w:rPr>
        <w:t>#1</w:t>
      </w:r>
      <w:r w:rsidR="00222F26">
        <w:rPr>
          <w:lang w:eastAsia="ja-JP"/>
        </w:rPr>
        <w:t>19</w:t>
      </w:r>
      <w:r>
        <w:rPr>
          <w:lang w:eastAsia="ja-JP"/>
        </w:rPr>
        <w:t>bis-e</w:t>
      </w:r>
    </w:p>
    <w:p w:rsidR="00C202E6" w:rsidRDefault="00C202E6" w:rsidP="007232AE">
      <w:pPr>
        <w:pStyle w:val="ListParagraph"/>
        <w:numPr>
          <w:ilvl w:val="0"/>
          <w:numId w:val="5"/>
        </w:numPr>
        <w:rPr>
          <w:lang w:eastAsia="zh-CN"/>
        </w:rPr>
      </w:pPr>
      <w:r>
        <w:rPr>
          <w:lang w:eastAsia="zh-CN"/>
        </w:rPr>
        <w:t xml:space="preserve">R4-2210764 Draft CR to TS38101-1 Resolving power class ambiguity for NR inter-band CA, Huawei, </w:t>
      </w:r>
      <w:proofErr w:type="spellStart"/>
      <w:r>
        <w:rPr>
          <w:lang w:eastAsia="zh-CN"/>
        </w:rPr>
        <w:t>HiSilicon</w:t>
      </w:r>
      <w:proofErr w:type="spellEnd"/>
      <w:r>
        <w:rPr>
          <w:lang w:eastAsia="zh-CN"/>
        </w:rPr>
        <w:t>, RAN4#103-e</w:t>
      </w:r>
    </w:p>
    <w:p w:rsidR="000217E5" w:rsidRDefault="000217E5" w:rsidP="007232AE">
      <w:pPr>
        <w:pStyle w:val="ListParagraph"/>
        <w:numPr>
          <w:ilvl w:val="0"/>
          <w:numId w:val="5"/>
        </w:numPr>
        <w:rPr>
          <w:lang w:eastAsia="zh-CN"/>
        </w:rPr>
      </w:pPr>
      <w:r>
        <w:rPr>
          <w:lang w:eastAsia="zh-CN"/>
        </w:rPr>
        <w:t>R4-2210767 Increasing the maximum power limit for inter-band UL CA, Qualcomm et al, RAN4#103-e</w:t>
      </w:r>
    </w:p>
    <w:p w:rsidR="00BB42E3" w:rsidRDefault="00BB42E3" w:rsidP="007232AE">
      <w:pPr>
        <w:pStyle w:val="ListParagraph"/>
        <w:numPr>
          <w:ilvl w:val="0"/>
          <w:numId w:val="5"/>
        </w:numPr>
        <w:rPr>
          <w:lang w:eastAsia="zh-CN"/>
        </w:rPr>
      </w:pPr>
      <w:r>
        <w:rPr>
          <w:lang w:eastAsia="zh-CN"/>
        </w:rPr>
        <w:t>R4-2209375 R17 Per band per BC power class capability, OPPO, RAN4#103-e</w:t>
      </w:r>
    </w:p>
    <w:p w:rsidR="00BB42E3" w:rsidRDefault="00BB42E3" w:rsidP="00BB42E3">
      <w:pPr>
        <w:pStyle w:val="ListParagraph"/>
        <w:numPr>
          <w:ilvl w:val="0"/>
          <w:numId w:val="5"/>
        </w:numPr>
        <w:rPr>
          <w:lang w:eastAsia="zh-CN"/>
        </w:rPr>
      </w:pPr>
      <w:r>
        <w:rPr>
          <w:lang w:eastAsia="zh-CN"/>
        </w:rPr>
        <w:t xml:space="preserve">R4-2209182 On power class ambiguity for NR inter-band CA, Huawei, </w:t>
      </w:r>
      <w:proofErr w:type="spellStart"/>
      <w:r>
        <w:rPr>
          <w:lang w:eastAsia="zh-CN"/>
        </w:rPr>
        <w:t>HiSilicon</w:t>
      </w:r>
      <w:proofErr w:type="spellEnd"/>
      <w:r>
        <w:rPr>
          <w:lang w:eastAsia="zh-CN"/>
        </w:rPr>
        <w:t>, RAN4#103-e</w:t>
      </w:r>
    </w:p>
    <w:p w:rsidR="007232AE" w:rsidRDefault="007232AE" w:rsidP="007232AE">
      <w:pPr>
        <w:pStyle w:val="ListParagraph"/>
        <w:numPr>
          <w:ilvl w:val="0"/>
          <w:numId w:val="5"/>
        </w:numPr>
        <w:rPr>
          <w:lang w:eastAsia="zh-CN"/>
        </w:rPr>
      </w:pPr>
      <w:r>
        <w:rPr>
          <w:lang w:eastAsia="zh-CN"/>
        </w:rPr>
        <w:t>3GPP TS 38.101-1 v1</w:t>
      </w:r>
      <w:r w:rsidR="001D6CB0">
        <w:rPr>
          <w:lang w:eastAsia="zh-CN"/>
        </w:rPr>
        <w:t>6</w:t>
      </w:r>
      <w:r>
        <w:rPr>
          <w:lang w:eastAsia="zh-CN"/>
        </w:rPr>
        <w:t>.</w:t>
      </w:r>
      <w:r w:rsidR="001D6CB0">
        <w:rPr>
          <w:lang w:eastAsia="zh-CN"/>
        </w:rPr>
        <w:t>13</w:t>
      </w:r>
      <w:r>
        <w:rPr>
          <w:lang w:eastAsia="zh-CN"/>
        </w:rPr>
        <w:t>.0</w:t>
      </w:r>
    </w:p>
    <w:p w:rsidR="007232AE" w:rsidRPr="00C14CE5" w:rsidRDefault="007232AE" w:rsidP="007232AE">
      <w:pPr>
        <w:pStyle w:val="Heading1"/>
        <w:tabs>
          <w:tab w:val="num" w:pos="432"/>
        </w:tabs>
        <w:ind w:left="432" w:hanging="432"/>
        <w:rPr>
          <w:rStyle w:val="Heading1Char1"/>
          <w:rFonts w:eastAsia="SimSun"/>
        </w:rPr>
      </w:pPr>
      <w:r>
        <w:rPr>
          <w:rStyle w:val="Heading1Char1"/>
          <w:rFonts w:eastAsia="SimSun"/>
        </w:rPr>
        <w:t>Text proposal for the reply LS</w:t>
      </w:r>
    </w:p>
    <w:p w:rsidR="007232AE" w:rsidRDefault="007232AE" w:rsidP="004E3939">
      <w:pPr>
        <w:spacing w:after="60"/>
        <w:ind w:left="1985" w:hanging="1985"/>
        <w:rPr>
          <w:rFonts w:ascii="Arial" w:hAnsi="Arial" w:cs="Arial"/>
          <w:b/>
          <w:sz w:val="22"/>
          <w:szCs w:val="22"/>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F3A5E">
        <w:rPr>
          <w:rFonts w:ascii="Arial" w:hAnsi="Arial" w:cs="Arial"/>
          <w:b/>
          <w:sz w:val="22"/>
          <w:szCs w:val="22"/>
        </w:rPr>
        <w:t xml:space="preserve">[Draft] Reply </w:t>
      </w:r>
      <w:r w:rsidRPr="004E3939">
        <w:rPr>
          <w:rFonts w:ascii="Arial" w:hAnsi="Arial" w:cs="Arial"/>
          <w:b/>
          <w:sz w:val="22"/>
          <w:szCs w:val="22"/>
        </w:rPr>
        <w:t>LS on</w:t>
      </w:r>
      <w:r w:rsidR="000F3A5E">
        <w:rPr>
          <w:rFonts w:ascii="Arial" w:hAnsi="Arial" w:cs="Arial"/>
          <w:b/>
          <w:sz w:val="22"/>
          <w:szCs w:val="22"/>
        </w:rPr>
        <w:t xml:space="preserve"> </w:t>
      </w:r>
      <w:r w:rsidR="004221E6">
        <w:rPr>
          <w:rFonts w:ascii="Arial" w:hAnsi="Arial" w:cs="Arial"/>
          <w:b/>
          <w:sz w:val="22"/>
          <w:szCs w:val="22"/>
        </w:rPr>
        <w:t>the</w:t>
      </w:r>
      <w:r w:rsidR="007232AE" w:rsidRPr="007232AE">
        <w:rPr>
          <w:rFonts w:ascii="Arial" w:hAnsi="Arial" w:cs="Arial"/>
          <w:b/>
          <w:sz w:val="22"/>
          <w:szCs w:val="22"/>
        </w:rPr>
        <w:t xml:space="preserve"> ue-PowerClassPerBandPerBC-r17 (R4 16-8)</w:t>
      </w:r>
    </w:p>
    <w:p w:rsidR="00B97703" w:rsidRPr="00B97703" w:rsidRDefault="00B97703">
      <w:pPr>
        <w:spacing w:after="60"/>
        <w:ind w:left="1985" w:hanging="1985"/>
        <w:rPr>
          <w:rFonts w:ascii="Arial" w:hAnsi="Arial" w:cs="Arial"/>
          <w:b/>
          <w:bCs/>
          <w:sz w:val="22"/>
          <w:szCs w:val="22"/>
        </w:rPr>
      </w:pPr>
      <w:bookmarkStart w:id="15" w:name="OLE_LINK57"/>
      <w:bookmarkStart w:id="16" w:name="OLE_LINK58"/>
      <w:r w:rsidRPr="004E3939">
        <w:rPr>
          <w:rFonts w:ascii="Arial" w:hAnsi="Arial" w:cs="Arial"/>
          <w:b/>
          <w:sz w:val="22"/>
          <w:szCs w:val="22"/>
        </w:rPr>
        <w:t>Response to:</w:t>
      </w:r>
      <w:r w:rsidRPr="004E3939">
        <w:rPr>
          <w:rFonts w:ascii="Arial" w:hAnsi="Arial" w:cs="Arial"/>
          <w:b/>
          <w:bCs/>
          <w:sz w:val="22"/>
          <w:szCs w:val="22"/>
        </w:rPr>
        <w:tab/>
      </w:r>
      <w:r w:rsidR="00CE593F">
        <w:rPr>
          <w:rFonts w:ascii="Arial" w:hAnsi="Arial" w:cs="Arial"/>
          <w:b/>
          <w:bCs/>
          <w:sz w:val="22"/>
          <w:szCs w:val="22"/>
        </w:rPr>
        <w:t>R</w:t>
      </w:r>
      <w:r w:rsidR="007232AE">
        <w:rPr>
          <w:rFonts w:ascii="Arial" w:hAnsi="Arial" w:cs="Arial"/>
          <w:b/>
          <w:bCs/>
          <w:sz w:val="22"/>
          <w:szCs w:val="22"/>
        </w:rPr>
        <w:t>2</w:t>
      </w:r>
      <w:r w:rsidR="00CE593F">
        <w:rPr>
          <w:rFonts w:ascii="Arial" w:hAnsi="Arial" w:cs="Arial"/>
          <w:b/>
          <w:bCs/>
          <w:sz w:val="22"/>
          <w:szCs w:val="22"/>
        </w:rPr>
        <w:t>-22</w:t>
      </w:r>
      <w:r w:rsidR="007232AE">
        <w:rPr>
          <w:rFonts w:ascii="Arial" w:hAnsi="Arial" w:cs="Arial"/>
          <w:b/>
          <w:bCs/>
          <w:sz w:val="22"/>
          <w:szCs w:val="22"/>
        </w:rPr>
        <w:t>11023</w:t>
      </w:r>
      <w:r w:rsidR="004221E6">
        <w:rPr>
          <w:rFonts w:ascii="Arial" w:hAnsi="Arial" w:cs="Arial"/>
          <w:b/>
          <w:bCs/>
          <w:sz w:val="22"/>
          <w:szCs w:val="22"/>
        </w:rPr>
        <w:t xml:space="preserve"> </w:t>
      </w:r>
      <w:r w:rsidR="004221E6" w:rsidRPr="004221E6">
        <w:rPr>
          <w:rFonts w:ascii="Arial" w:hAnsi="Arial" w:cs="Arial"/>
          <w:b/>
          <w:bCs/>
          <w:sz w:val="22"/>
          <w:szCs w:val="22"/>
        </w:rPr>
        <w:t>LS on the ue-PowerClassPerBandPerBC-r17(R4 16-8)</w:t>
      </w:r>
    </w:p>
    <w:p w:rsidR="00B97703" w:rsidRPr="004E3939" w:rsidRDefault="00B97703">
      <w:pPr>
        <w:spacing w:after="60"/>
        <w:ind w:left="1985" w:hanging="1985"/>
        <w:rPr>
          <w:rFonts w:ascii="Arial" w:hAnsi="Arial" w:cs="Arial"/>
          <w:b/>
          <w:bCs/>
          <w:sz w:val="22"/>
          <w:szCs w:val="22"/>
        </w:rPr>
      </w:pPr>
      <w:bookmarkStart w:id="17" w:name="OLE_LINK59"/>
      <w:bookmarkStart w:id="18" w:name="OLE_LINK60"/>
      <w:bookmarkStart w:id="19" w:name="OLE_LINK61"/>
      <w:bookmarkEnd w:id="15"/>
      <w:bookmarkEnd w:id="16"/>
      <w:r w:rsidRPr="004E3939">
        <w:rPr>
          <w:rFonts w:ascii="Arial" w:hAnsi="Arial" w:cs="Arial"/>
          <w:b/>
          <w:sz w:val="22"/>
          <w:szCs w:val="22"/>
        </w:rPr>
        <w:t>Release:</w:t>
      </w:r>
      <w:r w:rsidRPr="004E3939">
        <w:rPr>
          <w:rFonts w:ascii="Arial" w:hAnsi="Arial" w:cs="Arial"/>
          <w:b/>
          <w:bCs/>
          <w:sz w:val="22"/>
          <w:szCs w:val="22"/>
        </w:rPr>
        <w:tab/>
      </w:r>
      <w:r w:rsidR="000F3A5E">
        <w:rPr>
          <w:rFonts w:ascii="Arial" w:hAnsi="Arial" w:cs="Arial"/>
          <w:b/>
          <w:bCs/>
          <w:sz w:val="22"/>
          <w:szCs w:val="22"/>
        </w:rPr>
        <w:t>Rel-17</w:t>
      </w:r>
    </w:p>
    <w:bookmarkEnd w:id="17"/>
    <w:bookmarkEnd w:id="18"/>
    <w:bookmarkEnd w:id="19"/>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232AE" w:rsidRPr="007232AE">
        <w:rPr>
          <w:rFonts w:ascii="Arial" w:hAnsi="Arial" w:cs="Arial"/>
          <w:b/>
          <w:bCs/>
          <w:sz w:val="22"/>
          <w:szCs w:val="22"/>
        </w:rPr>
        <w:t>NR_RF_FR1_enh</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20" w:name="OLE_LINK12"/>
      <w:bookmarkStart w:id="21" w:name="OLE_LINK13"/>
      <w:bookmarkStart w:id="22" w:name="OLE_LINK14"/>
      <w:r w:rsidR="000F3A5E">
        <w:rPr>
          <w:rFonts w:ascii="Arial" w:hAnsi="Arial" w:cs="Arial"/>
          <w:b/>
          <w:sz w:val="22"/>
          <w:szCs w:val="22"/>
        </w:rPr>
        <w:t>TSG RAN WG4</w:t>
      </w:r>
      <w:bookmarkEnd w:id="20"/>
      <w:bookmarkEnd w:id="21"/>
      <w:bookmarkEnd w:id="22"/>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23" w:name="OLE_LINK42"/>
      <w:bookmarkStart w:id="24" w:name="OLE_LINK43"/>
      <w:bookmarkStart w:id="25" w:name="OLE_LINK44"/>
      <w:r w:rsidR="000F3A5E">
        <w:rPr>
          <w:rFonts w:ascii="Arial" w:hAnsi="Arial" w:cs="Arial"/>
          <w:b/>
          <w:bCs/>
          <w:sz w:val="22"/>
          <w:szCs w:val="22"/>
        </w:rPr>
        <w:t>TSG RAN WG</w:t>
      </w:r>
      <w:bookmarkEnd w:id="23"/>
      <w:bookmarkEnd w:id="24"/>
      <w:bookmarkEnd w:id="25"/>
      <w:r w:rsidR="007232AE">
        <w:rPr>
          <w:rFonts w:ascii="Arial" w:hAnsi="Arial" w:cs="Arial"/>
          <w:b/>
          <w:bCs/>
          <w:sz w:val="22"/>
          <w:szCs w:val="22"/>
        </w:rPr>
        <w:t>2</w:t>
      </w:r>
    </w:p>
    <w:p w:rsidR="00B97703" w:rsidRPr="004E3939" w:rsidRDefault="00B97703">
      <w:pPr>
        <w:spacing w:after="60"/>
        <w:ind w:left="1985" w:hanging="1985"/>
        <w:rPr>
          <w:rFonts w:ascii="Arial" w:hAnsi="Arial" w:cs="Arial"/>
          <w:b/>
          <w:bCs/>
          <w:sz w:val="22"/>
          <w:szCs w:val="22"/>
        </w:rPr>
      </w:pPr>
      <w:bookmarkStart w:id="26" w:name="OLE_LINK45"/>
      <w:bookmarkStart w:id="27" w:name="OLE_LINK46"/>
      <w:r w:rsidRPr="004E3939">
        <w:rPr>
          <w:rFonts w:ascii="Arial" w:hAnsi="Arial" w:cs="Arial"/>
          <w:b/>
          <w:sz w:val="22"/>
          <w:szCs w:val="22"/>
        </w:rPr>
        <w:t>Cc:</w:t>
      </w:r>
      <w:r w:rsidRPr="004E3939">
        <w:rPr>
          <w:rFonts w:ascii="Arial" w:hAnsi="Arial" w:cs="Arial"/>
          <w:b/>
          <w:bCs/>
          <w:sz w:val="22"/>
          <w:szCs w:val="22"/>
        </w:rPr>
        <w:tab/>
      </w:r>
    </w:p>
    <w:bookmarkEnd w:id="26"/>
    <w:bookmarkEnd w:id="27"/>
    <w:p w:rsidR="00B97703" w:rsidRDefault="00B97703">
      <w:pPr>
        <w:spacing w:after="60"/>
        <w:ind w:left="1985" w:hanging="1985"/>
        <w:rPr>
          <w:rFonts w:ascii="Arial" w:hAnsi="Arial" w:cs="Arial"/>
          <w:bCs/>
        </w:rPr>
      </w:pPr>
    </w:p>
    <w:p w:rsidR="00084C35"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B97703" w:rsidRDefault="00084C35" w:rsidP="00084C35">
      <w:pPr>
        <w:spacing w:after="60"/>
        <w:ind w:left="1985" w:hanging="1265"/>
        <w:rPr>
          <w:rFonts w:ascii="Arial" w:hAnsi="Arial" w:cs="Arial"/>
          <w:b/>
          <w:bCs/>
          <w:sz w:val="22"/>
          <w:szCs w:val="22"/>
        </w:rPr>
      </w:pPr>
      <w:r>
        <w:rPr>
          <w:rFonts w:ascii="Arial" w:hAnsi="Arial" w:cs="Arial"/>
          <w:b/>
          <w:bCs/>
          <w:sz w:val="22"/>
          <w:szCs w:val="22"/>
        </w:rPr>
        <w:t xml:space="preserve">Name: </w:t>
      </w:r>
      <w:proofErr w:type="spellStart"/>
      <w:r w:rsidR="000F3A5E">
        <w:rPr>
          <w:rFonts w:ascii="Arial" w:hAnsi="Arial" w:cs="Arial"/>
          <w:b/>
          <w:bCs/>
          <w:sz w:val="22"/>
          <w:szCs w:val="22"/>
        </w:rPr>
        <w:t>Jin</w:t>
      </w:r>
      <w:proofErr w:type="spellEnd"/>
      <w:r w:rsidR="000F3A5E">
        <w:rPr>
          <w:rFonts w:ascii="Arial" w:hAnsi="Arial" w:cs="Arial"/>
          <w:b/>
          <w:bCs/>
          <w:sz w:val="22"/>
          <w:szCs w:val="22"/>
        </w:rPr>
        <w:t xml:space="preserve"> Wang</w:t>
      </w:r>
    </w:p>
    <w:p w:rsidR="00B97703" w:rsidRDefault="00084C35" w:rsidP="00084C35">
      <w:pPr>
        <w:spacing w:after="60"/>
        <w:ind w:left="1985" w:hanging="1265"/>
        <w:rPr>
          <w:rFonts w:ascii="Arial" w:hAnsi="Arial" w:cs="Arial"/>
          <w:b/>
          <w:bCs/>
          <w:sz w:val="22"/>
          <w:szCs w:val="22"/>
        </w:rPr>
      </w:pPr>
      <w:r>
        <w:rPr>
          <w:rFonts w:ascii="Arial" w:hAnsi="Arial" w:cs="Arial"/>
          <w:b/>
          <w:bCs/>
          <w:sz w:val="22"/>
          <w:szCs w:val="22"/>
        </w:rPr>
        <w:t xml:space="preserve">E-mail Address: </w:t>
      </w:r>
      <w:r w:rsidR="000F3A5E">
        <w:rPr>
          <w:rFonts w:ascii="Arial" w:hAnsi="Arial" w:cs="Arial"/>
          <w:b/>
          <w:bCs/>
          <w:sz w:val="22"/>
          <w:szCs w:val="22"/>
        </w:rPr>
        <w:t>jinwang@huawei.com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4221E6" w:rsidRPr="009E3478" w:rsidRDefault="004221E6" w:rsidP="004221E6">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rsidR="004221E6" w:rsidRPr="000F4E43" w:rsidRDefault="004221E6" w:rsidP="004221E6">
      <w:pPr>
        <w:pBdr>
          <w:bottom w:val="single" w:sz="4" w:space="1" w:color="auto"/>
        </w:pBdr>
        <w:rPr>
          <w:rFonts w:ascii="Arial" w:hAnsi="Arial" w:cs="Arial"/>
        </w:rPr>
      </w:pPr>
    </w:p>
    <w:p w:rsidR="004221E6" w:rsidRDefault="004221E6">
      <w:pPr>
        <w:spacing w:after="60"/>
        <w:ind w:left="1985" w:hanging="1985"/>
        <w:rPr>
          <w:rFonts w:ascii="Arial" w:hAnsi="Arial" w:cs="Arial"/>
        </w:rPr>
      </w:pPr>
    </w:p>
    <w:p w:rsidR="004221E6" w:rsidRDefault="004221E6" w:rsidP="004221E6">
      <w:pPr>
        <w:pStyle w:val="ListParagraph"/>
        <w:widowControl w:val="0"/>
        <w:numPr>
          <w:ilvl w:val="0"/>
          <w:numId w:val="6"/>
        </w:numPr>
        <w:wordWrap w:val="0"/>
        <w:autoSpaceDE w:val="0"/>
        <w:autoSpaceDN w:val="0"/>
        <w:spacing w:afterLines="50" w:after="120"/>
        <w:contextualSpacing w:val="0"/>
        <w:jc w:val="both"/>
        <w:rPr>
          <w:rFonts w:ascii="Arial" w:hAnsi="Arial" w:cs="Arial"/>
          <w:b/>
        </w:rPr>
      </w:pPr>
      <w:r w:rsidRPr="00E60240">
        <w:rPr>
          <w:rFonts w:ascii="Arial" w:hAnsi="Arial" w:cs="Arial"/>
          <w:b/>
        </w:rPr>
        <w:t>Overall Description:</w:t>
      </w:r>
    </w:p>
    <w:p w:rsidR="004221E6" w:rsidRPr="009B59AA" w:rsidRDefault="004221E6" w:rsidP="004221E6">
      <w:pPr>
        <w:spacing w:afterLines="50" w:after="120"/>
        <w:rPr>
          <w:rFonts w:ascii="Arial" w:hAnsi="Arial" w:cs="Arial"/>
        </w:rPr>
      </w:pPr>
      <w:r w:rsidRPr="009B59AA">
        <w:rPr>
          <w:rFonts w:ascii="Arial" w:hAnsi="Arial" w:cs="Arial" w:hint="eastAsia"/>
        </w:rPr>
        <w:t>R</w:t>
      </w:r>
      <w:r w:rsidRPr="009B59AA">
        <w:rPr>
          <w:rFonts w:ascii="Arial" w:hAnsi="Arial" w:cs="Arial"/>
        </w:rPr>
        <w:t xml:space="preserve">AN4 would like to thank RAN2 for the LS to inquire the interaction between ue-PowerClassPerBandPerBC-r17 (R4 16-8) and other existing power class </w:t>
      </w:r>
      <w:r w:rsidR="00297BF9">
        <w:rPr>
          <w:rFonts w:ascii="Arial" w:hAnsi="Arial" w:cs="Arial"/>
        </w:rPr>
        <w:t>capabilities</w:t>
      </w:r>
      <w:r w:rsidRPr="009B59AA">
        <w:rPr>
          <w:rFonts w:ascii="Arial" w:hAnsi="Arial" w:cs="Arial"/>
        </w:rPr>
        <w:t xml:space="preserve">. </w:t>
      </w:r>
      <w:r w:rsidR="00D71883">
        <w:rPr>
          <w:rFonts w:ascii="Arial" w:hAnsi="Arial" w:cs="Arial"/>
        </w:rPr>
        <w:t>More explicitly, the following two questions are asked:</w:t>
      </w:r>
    </w:p>
    <w:p w:rsidR="004221E6" w:rsidRPr="009B59AA" w:rsidRDefault="004221E6" w:rsidP="004221E6">
      <w:pPr>
        <w:numPr>
          <w:ilvl w:val="0"/>
          <w:numId w:val="7"/>
        </w:numPr>
        <w:overflowPunct/>
        <w:autoSpaceDE/>
        <w:autoSpaceDN/>
        <w:adjustRightInd/>
        <w:spacing w:after="120"/>
        <w:textAlignment w:val="auto"/>
        <w:rPr>
          <w:rFonts w:ascii="Arial" w:hAnsi="Arial" w:cs="Arial"/>
          <w:color w:val="000000"/>
          <w:sz w:val="21"/>
          <w:szCs w:val="21"/>
          <w:shd w:val="clear" w:color="auto" w:fill="FFFFFF"/>
          <w:lang w:val="en-US" w:eastAsia="zh-CN" w:bidi="ar"/>
        </w:rPr>
      </w:pPr>
      <w:r w:rsidRPr="009B59AA">
        <w:rPr>
          <w:rFonts w:ascii="Arial" w:hAnsi="Arial" w:cs="Arial"/>
          <w:color w:val="000000"/>
          <w:sz w:val="21"/>
          <w:szCs w:val="21"/>
          <w:shd w:val="clear" w:color="auto" w:fill="FFFFFF"/>
          <w:lang w:val="en-US" w:eastAsia="zh-CN" w:bidi="ar"/>
        </w:rPr>
        <w:t>Whether R4 16-8 is applicable to only inter-band CA?</w:t>
      </w:r>
    </w:p>
    <w:p w:rsidR="004221E6" w:rsidRPr="009B59AA" w:rsidRDefault="004221E6" w:rsidP="004221E6">
      <w:pPr>
        <w:numPr>
          <w:ilvl w:val="0"/>
          <w:numId w:val="7"/>
        </w:numPr>
        <w:overflowPunct/>
        <w:autoSpaceDE/>
        <w:autoSpaceDN/>
        <w:adjustRightInd/>
        <w:spacing w:after="120"/>
        <w:textAlignment w:val="auto"/>
        <w:rPr>
          <w:rFonts w:ascii="Arial" w:hAnsi="Arial" w:cs="Arial"/>
          <w:color w:val="000000"/>
          <w:sz w:val="21"/>
          <w:szCs w:val="21"/>
          <w:shd w:val="clear" w:color="auto" w:fill="FFFFFF"/>
          <w:lang w:val="en-US" w:eastAsia="zh-CN" w:bidi="ar"/>
        </w:rPr>
      </w:pPr>
      <w:r w:rsidRPr="009B59AA">
        <w:rPr>
          <w:rFonts w:ascii="Arial" w:hAnsi="Arial" w:cs="Arial"/>
          <w:color w:val="000000"/>
          <w:sz w:val="21"/>
          <w:szCs w:val="21"/>
          <w:shd w:val="clear" w:color="auto" w:fill="FFFFFF"/>
          <w:lang w:val="en-US" w:eastAsia="zh-CN" w:bidi="ar"/>
        </w:rPr>
        <w:t xml:space="preserve">What is the interaction between R4 16-8 and the existing power class capabilities (i.e. ue-PowerClass/ue-PowerClass-v1610/ue-PowerClass-1700, powerClassNRPart-r16 (if R4 16-8 is also applicable to the cases other than inter-band CA) and </w:t>
      </w:r>
      <w:proofErr w:type="spellStart"/>
      <w:r w:rsidRPr="009B59AA">
        <w:rPr>
          <w:rFonts w:ascii="Arial" w:hAnsi="Arial" w:cs="Arial"/>
          <w:color w:val="000000"/>
          <w:sz w:val="21"/>
          <w:szCs w:val="21"/>
          <w:shd w:val="clear" w:color="auto" w:fill="FFFFFF"/>
          <w:lang w:val="en-US" w:eastAsia="zh-CN" w:bidi="ar"/>
        </w:rPr>
        <w:t>powerClass</w:t>
      </w:r>
      <w:proofErr w:type="spellEnd"/>
      <w:r w:rsidRPr="009B59AA">
        <w:rPr>
          <w:rFonts w:ascii="Arial" w:hAnsi="Arial" w:cs="Arial"/>
          <w:color w:val="000000"/>
          <w:sz w:val="21"/>
          <w:szCs w:val="21"/>
          <w:shd w:val="clear" w:color="auto" w:fill="FFFFFF"/>
          <w:lang w:val="en-US" w:eastAsia="zh-CN" w:bidi="ar"/>
        </w:rPr>
        <w:t>/powerC</w:t>
      </w:r>
      <w:r>
        <w:rPr>
          <w:rFonts w:ascii="Arial" w:hAnsi="Arial" w:cs="Arial"/>
          <w:color w:val="000000"/>
          <w:sz w:val="21"/>
          <w:szCs w:val="21"/>
          <w:shd w:val="clear" w:color="auto" w:fill="FFFFFF"/>
          <w:lang w:val="en-US" w:eastAsia="zh-CN" w:bidi="ar"/>
        </w:rPr>
        <w:t>lass-v1610)</w:t>
      </w:r>
      <w:r w:rsidRPr="009B59AA">
        <w:rPr>
          <w:rFonts w:ascii="Arial" w:hAnsi="Arial" w:cs="Arial"/>
          <w:color w:val="000000"/>
          <w:sz w:val="21"/>
          <w:szCs w:val="21"/>
          <w:shd w:val="clear" w:color="auto" w:fill="FFFFFF"/>
          <w:lang w:val="en-US" w:eastAsia="zh-CN" w:bidi="ar"/>
        </w:rPr>
        <w:t>?</w:t>
      </w:r>
    </w:p>
    <w:p w:rsidR="004221E6" w:rsidRDefault="004221E6" w:rsidP="004221E6">
      <w:pPr>
        <w:spacing w:afterLines="50" w:after="120"/>
        <w:rPr>
          <w:rFonts w:ascii="Arial" w:hAnsi="Arial" w:cs="Arial"/>
        </w:rPr>
      </w:pPr>
      <w:r w:rsidRPr="00E60240">
        <w:rPr>
          <w:rFonts w:ascii="Arial" w:hAnsi="Arial" w:cs="Arial"/>
        </w:rPr>
        <w:t>RAN</w:t>
      </w:r>
      <w:r>
        <w:rPr>
          <w:rFonts w:ascii="Arial" w:hAnsi="Arial" w:cs="Arial"/>
        </w:rPr>
        <w:t>4</w:t>
      </w:r>
      <w:r w:rsidRPr="00E60240">
        <w:rPr>
          <w:rFonts w:ascii="Arial" w:hAnsi="Arial" w:cs="Arial"/>
        </w:rPr>
        <w:t xml:space="preserve"> would like to </w:t>
      </w:r>
      <w:r>
        <w:rPr>
          <w:rFonts w:ascii="Arial" w:hAnsi="Arial" w:cs="Arial"/>
        </w:rPr>
        <w:t>provide the following responses for RAN2</w:t>
      </w:r>
      <w:r w:rsidR="00D71883">
        <w:rPr>
          <w:rFonts w:ascii="Arial" w:hAnsi="Arial" w:cs="Arial"/>
        </w:rPr>
        <w:t>’s questions:</w:t>
      </w:r>
    </w:p>
    <w:p w:rsidR="004221E6" w:rsidRPr="004221E6" w:rsidRDefault="004221E6" w:rsidP="004221E6">
      <w:pPr>
        <w:spacing w:beforeLines="50" w:before="120" w:afterLines="50" w:after="120"/>
        <w:rPr>
          <w:rFonts w:ascii="Arial" w:eastAsia="DengXian" w:hAnsi="Arial" w:cs="Arial"/>
          <w:bCs/>
          <w:iCs/>
          <w:lang w:eastAsia="zh-CN"/>
        </w:rPr>
      </w:pPr>
      <w:r w:rsidRPr="004221E6">
        <w:rPr>
          <w:rFonts w:ascii="Arial" w:eastAsia="DengXian" w:hAnsi="Arial" w:cs="Arial"/>
          <w:b/>
          <w:i/>
          <w:lang w:eastAsia="zh-CN"/>
        </w:rPr>
        <w:t>Response to 1):</w:t>
      </w:r>
      <w:r w:rsidRPr="004221E6">
        <w:rPr>
          <w:rFonts w:ascii="Arial" w:eastAsia="DengXian" w:hAnsi="Arial" w:cs="Arial"/>
          <w:bCs/>
          <w:iCs/>
          <w:lang w:eastAsia="zh-CN"/>
        </w:rPr>
        <w:t xml:space="preserve"> Yes. It is applicable to </w:t>
      </w:r>
      <w:r w:rsidR="006F4DF2">
        <w:rPr>
          <w:rFonts w:ascii="Arial" w:eastAsia="DengXian" w:hAnsi="Arial" w:cs="Arial"/>
          <w:bCs/>
          <w:iCs/>
          <w:lang w:eastAsia="zh-CN"/>
        </w:rPr>
        <w:t xml:space="preserve">NR </w:t>
      </w:r>
      <w:r w:rsidRPr="004221E6">
        <w:rPr>
          <w:rFonts w:ascii="Arial" w:eastAsia="DengXian" w:hAnsi="Arial" w:cs="Arial"/>
          <w:bCs/>
          <w:iCs/>
          <w:lang w:eastAsia="zh-CN"/>
        </w:rPr>
        <w:t>inter-band UL CA only.</w:t>
      </w:r>
    </w:p>
    <w:p w:rsidR="004221E6" w:rsidRPr="004221E6" w:rsidRDefault="004221E6" w:rsidP="004221E6">
      <w:pPr>
        <w:spacing w:beforeLines="50" w:before="120"/>
        <w:rPr>
          <w:rFonts w:ascii="Arial" w:eastAsia="DengXian" w:hAnsi="Arial" w:cs="Arial"/>
          <w:bCs/>
          <w:i/>
          <w:iCs/>
          <w:lang w:eastAsia="zh-CN"/>
        </w:rPr>
      </w:pPr>
      <w:r w:rsidRPr="004221E6">
        <w:rPr>
          <w:rFonts w:ascii="Arial" w:eastAsia="DengXian" w:hAnsi="Arial" w:cs="Arial"/>
          <w:b/>
          <w:i/>
          <w:lang w:eastAsia="zh-CN"/>
        </w:rPr>
        <w:lastRenderedPageBreak/>
        <w:t xml:space="preserve">Response to 2): </w:t>
      </w:r>
      <w:r w:rsidR="00D71883" w:rsidRPr="00D71883">
        <w:rPr>
          <w:rFonts w:ascii="Arial" w:eastAsia="DengXian" w:hAnsi="Arial" w:cs="Arial"/>
          <w:bCs/>
          <w:i/>
          <w:iCs/>
          <w:lang w:eastAsia="zh-CN"/>
        </w:rPr>
        <w:t>ue-PowerClassPerBandPerBC-r17</w:t>
      </w:r>
      <w:r w:rsidR="00D71883" w:rsidRPr="00D71883">
        <w:rPr>
          <w:rFonts w:ascii="Arial" w:eastAsia="DengXian" w:hAnsi="Arial" w:cs="Arial"/>
          <w:bCs/>
          <w:iCs/>
          <w:lang w:eastAsia="zh-CN"/>
        </w:rPr>
        <w:t xml:space="preserve"> indicates the power class that a UE supports for each individual band within a </w:t>
      </w:r>
      <w:r w:rsidR="00D71883">
        <w:rPr>
          <w:rFonts w:ascii="Arial" w:eastAsia="DengXian" w:hAnsi="Arial" w:cs="Arial"/>
          <w:bCs/>
          <w:iCs/>
          <w:lang w:eastAsia="zh-CN"/>
        </w:rPr>
        <w:t xml:space="preserve">given </w:t>
      </w:r>
      <w:r w:rsidR="00D71883" w:rsidRPr="00D71883">
        <w:rPr>
          <w:rFonts w:ascii="Arial" w:eastAsia="DengXian" w:hAnsi="Arial" w:cs="Arial"/>
          <w:bCs/>
          <w:iCs/>
          <w:lang w:eastAsia="zh-CN"/>
        </w:rPr>
        <w:t xml:space="preserve">band combination, while </w:t>
      </w:r>
      <w:proofErr w:type="spellStart"/>
      <w:r w:rsidR="00D71883" w:rsidRPr="00D71883">
        <w:rPr>
          <w:rFonts w:ascii="Arial" w:eastAsia="DengXian" w:hAnsi="Arial" w:cs="Arial"/>
          <w:bCs/>
          <w:i/>
          <w:iCs/>
          <w:lang w:eastAsia="zh-CN"/>
        </w:rPr>
        <w:t>powerClass</w:t>
      </w:r>
      <w:proofErr w:type="spellEnd"/>
      <w:r w:rsidR="00A76315">
        <w:rPr>
          <w:rFonts w:ascii="Arial" w:eastAsia="DengXian" w:hAnsi="Arial" w:cs="Arial"/>
          <w:bCs/>
          <w:i/>
          <w:iCs/>
          <w:lang w:eastAsia="zh-CN"/>
        </w:rPr>
        <w:t xml:space="preserve"> or</w:t>
      </w:r>
      <w:r w:rsidR="00D71883" w:rsidRPr="00D71883">
        <w:rPr>
          <w:rFonts w:ascii="Arial" w:eastAsia="DengXian" w:hAnsi="Arial" w:cs="Arial"/>
          <w:bCs/>
          <w:i/>
          <w:iCs/>
          <w:lang w:eastAsia="zh-CN"/>
        </w:rPr>
        <w:t xml:space="preserve"> powerClass-v1610</w:t>
      </w:r>
      <w:r w:rsidR="00D71883" w:rsidRPr="00D71883">
        <w:rPr>
          <w:rFonts w:ascii="Arial" w:eastAsia="DengXian" w:hAnsi="Arial" w:cs="Arial"/>
          <w:bCs/>
          <w:iCs/>
          <w:lang w:eastAsia="zh-CN"/>
        </w:rPr>
        <w:t xml:space="preserve"> indicates the power class for this band combination</w:t>
      </w:r>
      <w:r w:rsidR="00D71883">
        <w:rPr>
          <w:rFonts w:ascii="Arial" w:eastAsia="DengXian" w:hAnsi="Arial" w:cs="Arial"/>
          <w:bCs/>
          <w:iCs/>
          <w:lang w:eastAsia="zh-CN"/>
        </w:rPr>
        <w:t>, in other words, the maximum total output power</w:t>
      </w:r>
      <w:r w:rsidR="00D71883" w:rsidRPr="00D71883">
        <w:rPr>
          <w:rFonts w:ascii="Arial" w:eastAsia="DengXian" w:hAnsi="Arial" w:cs="Arial"/>
          <w:bCs/>
          <w:iCs/>
          <w:lang w:eastAsia="zh-CN"/>
        </w:rPr>
        <w:t xml:space="preserve">. </w:t>
      </w:r>
      <w:r w:rsidR="00C51547">
        <w:rPr>
          <w:rFonts w:ascii="Arial" w:eastAsia="DengXian" w:hAnsi="Arial" w:cs="Arial"/>
          <w:bCs/>
          <w:iCs/>
          <w:lang w:eastAsia="zh-CN"/>
        </w:rPr>
        <w:t xml:space="preserve">If indicated, </w:t>
      </w:r>
      <w:r w:rsidR="00C51547" w:rsidRPr="00C51547">
        <w:rPr>
          <w:rFonts w:ascii="Arial" w:eastAsia="DengXian" w:hAnsi="Arial" w:cs="Arial"/>
          <w:bCs/>
          <w:i/>
          <w:iCs/>
          <w:lang w:eastAsia="zh-CN"/>
        </w:rPr>
        <w:t>ue-PowerClassPerBandPerBC-r17</w:t>
      </w:r>
      <w:r w:rsidR="00C51547">
        <w:rPr>
          <w:rFonts w:ascii="Arial" w:eastAsia="DengXian" w:hAnsi="Arial" w:cs="Arial"/>
          <w:bCs/>
          <w:iCs/>
          <w:lang w:eastAsia="zh-CN"/>
        </w:rPr>
        <w:t xml:space="preserve"> shall supersede other power class capabilities such as </w:t>
      </w:r>
      <w:proofErr w:type="spellStart"/>
      <w:r w:rsidR="00C51547" w:rsidRPr="00C51547">
        <w:rPr>
          <w:rFonts w:ascii="Arial" w:eastAsia="DengXian" w:hAnsi="Arial" w:cs="Arial"/>
          <w:bCs/>
          <w:i/>
          <w:iCs/>
          <w:lang w:eastAsia="zh-CN"/>
        </w:rPr>
        <w:t>ue-PowerClass</w:t>
      </w:r>
      <w:proofErr w:type="spellEnd"/>
      <w:r w:rsidR="006169A4">
        <w:rPr>
          <w:rFonts w:ascii="Arial" w:eastAsia="DengXian" w:hAnsi="Arial" w:cs="Arial"/>
          <w:bCs/>
          <w:i/>
          <w:iCs/>
          <w:lang w:eastAsia="zh-CN"/>
        </w:rPr>
        <w:t>/</w:t>
      </w:r>
      <w:proofErr w:type="spellStart"/>
      <w:r w:rsidR="006169A4">
        <w:rPr>
          <w:rFonts w:ascii="Arial" w:eastAsia="DengXian" w:hAnsi="Arial" w:cs="Arial"/>
          <w:bCs/>
          <w:i/>
          <w:iCs/>
          <w:lang w:eastAsia="zh-CN"/>
        </w:rPr>
        <w:t>powerClass</w:t>
      </w:r>
      <w:proofErr w:type="spellEnd"/>
      <w:r w:rsidR="00C51547">
        <w:rPr>
          <w:rFonts w:ascii="Arial" w:eastAsia="DengXian" w:hAnsi="Arial" w:cs="Arial"/>
          <w:bCs/>
          <w:iCs/>
          <w:lang w:eastAsia="zh-CN"/>
        </w:rPr>
        <w:t xml:space="preserve"> and its extensions in determining the power class of the individual bands within a band combination.</w:t>
      </w:r>
    </w:p>
    <w:p w:rsidR="004221E6" w:rsidRPr="001D42EA" w:rsidRDefault="004221E6" w:rsidP="004221E6">
      <w:pPr>
        <w:pStyle w:val="Header"/>
        <w:rPr>
          <w:rFonts w:cs="Arial"/>
        </w:rPr>
      </w:pPr>
    </w:p>
    <w:p w:rsidR="004221E6" w:rsidRPr="000F4E43" w:rsidRDefault="004221E6" w:rsidP="004221E6">
      <w:pPr>
        <w:spacing w:after="120"/>
        <w:rPr>
          <w:rFonts w:ascii="Arial" w:hAnsi="Arial" w:cs="Arial"/>
          <w:b/>
        </w:rPr>
      </w:pPr>
      <w:r w:rsidRPr="000F4E43">
        <w:rPr>
          <w:rFonts w:ascii="Arial" w:hAnsi="Arial" w:cs="Arial"/>
          <w:b/>
        </w:rPr>
        <w:t>2. Actions:</w:t>
      </w:r>
    </w:p>
    <w:p w:rsidR="004221E6" w:rsidRPr="000F4E43" w:rsidRDefault="004221E6" w:rsidP="004221E6">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rsidR="004221E6" w:rsidRDefault="004221E6" w:rsidP="004221E6">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RAN2 to take </w:t>
      </w:r>
      <w:r w:rsidR="00A76315">
        <w:rPr>
          <w:rFonts w:ascii="Arial" w:hAnsi="Arial" w:cs="Arial"/>
        </w:rPr>
        <w:t xml:space="preserve">the </w:t>
      </w:r>
      <w:r>
        <w:rPr>
          <w:rFonts w:ascii="Arial" w:hAnsi="Arial" w:cs="Arial"/>
        </w:rPr>
        <w:t xml:space="preserve">above RAN4 responses </w:t>
      </w:r>
      <w:r w:rsidRPr="00C024F9">
        <w:rPr>
          <w:rFonts w:ascii="Arial" w:hAnsi="Arial" w:cs="Arial"/>
        </w:rPr>
        <w:t xml:space="preserve">into </w:t>
      </w:r>
      <w:r>
        <w:rPr>
          <w:rFonts w:ascii="Arial" w:hAnsi="Arial" w:cs="Arial"/>
        </w:rPr>
        <w:t>consideration.</w:t>
      </w:r>
    </w:p>
    <w:p w:rsidR="004221E6" w:rsidRPr="009F04A3" w:rsidRDefault="004221E6" w:rsidP="004221E6">
      <w:pPr>
        <w:spacing w:after="120"/>
        <w:ind w:left="993" w:hanging="993"/>
        <w:rPr>
          <w:rFonts w:ascii="Arial" w:hAnsi="Arial" w:cs="Arial"/>
        </w:rPr>
      </w:pPr>
    </w:p>
    <w:p w:rsidR="004221E6" w:rsidRPr="000F4E43" w:rsidRDefault="004221E6" w:rsidP="004221E6">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rsidR="004221E6" w:rsidRDefault="004221E6" w:rsidP="004221E6">
      <w:pPr>
        <w:tabs>
          <w:tab w:val="left" w:pos="4685"/>
        </w:tabs>
        <w:spacing w:after="120"/>
        <w:ind w:left="2268" w:hanging="2268"/>
        <w:rPr>
          <w:rFonts w:ascii="Arial" w:hAnsi="Arial" w:cs="Arial"/>
          <w:bCs/>
          <w:color w:val="000000"/>
        </w:rPr>
      </w:pPr>
      <w:r w:rsidRPr="00EA4A62">
        <w:rPr>
          <w:rFonts w:ascii="Arial" w:hAnsi="Arial" w:cs="Arial"/>
          <w:bCs/>
        </w:rPr>
        <w:t>TSG-RAN WG4 Meeting #106-bis-e</w:t>
      </w:r>
      <w:r w:rsidRPr="00EA4A62">
        <w:rPr>
          <w:rFonts w:ascii="Arial" w:hAnsi="Arial" w:cs="Arial"/>
          <w:bCs/>
        </w:rPr>
        <w:tab/>
      </w:r>
      <w:r>
        <w:rPr>
          <w:rFonts w:ascii="Arial" w:hAnsi="Arial" w:cs="Arial"/>
          <w:bCs/>
        </w:rPr>
        <w:t>17</w:t>
      </w:r>
      <w:r w:rsidRPr="00EA4A62">
        <w:rPr>
          <w:rFonts w:ascii="Arial" w:hAnsi="Arial" w:cs="Arial"/>
          <w:bCs/>
        </w:rPr>
        <w:t xml:space="preserve"> </w:t>
      </w:r>
      <w:r>
        <w:rPr>
          <w:rFonts w:ascii="Arial" w:hAnsi="Arial" w:cs="Arial"/>
          <w:bCs/>
        </w:rPr>
        <w:t>- 26 April 2023</w:t>
      </w:r>
      <w:r w:rsidRPr="00EA4A62">
        <w:rPr>
          <w:rFonts w:ascii="Arial" w:hAnsi="Arial" w:cs="Arial"/>
          <w:bCs/>
        </w:rPr>
        <w:t xml:space="preserve">         </w:t>
      </w:r>
      <w:r>
        <w:rPr>
          <w:rFonts w:ascii="Arial" w:hAnsi="Arial" w:cs="Arial"/>
          <w:bCs/>
        </w:rPr>
        <w:t xml:space="preserve">    </w:t>
      </w:r>
      <w:r w:rsidRPr="00EA4A62">
        <w:rPr>
          <w:rFonts w:ascii="Arial" w:hAnsi="Arial" w:cs="Arial"/>
          <w:bCs/>
          <w:color w:val="000000"/>
        </w:rPr>
        <w:t>E-meeting</w:t>
      </w:r>
    </w:p>
    <w:p w:rsidR="008C5F36" w:rsidRPr="00EA4A62" w:rsidRDefault="008C5F36" w:rsidP="008C5F36">
      <w:pPr>
        <w:tabs>
          <w:tab w:val="left" w:pos="4685"/>
        </w:tabs>
        <w:spacing w:after="120"/>
        <w:ind w:left="2268" w:hanging="2268"/>
        <w:rPr>
          <w:rFonts w:ascii="Arial" w:hAnsi="Arial" w:cs="Arial"/>
          <w:bCs/>
          <w:color w:val="000000"/>
        </w:rPr>
      </w:pPr>
      <w:r w:rsidRPr="00EA4A62">
        <w:rPr>
          <w:rFonts w:ascii="Arial" w:hAnsi="Arial" w:cs="Arial"/>
          <w:bCs/>
        </w:rPr>
        <w:t>TSG-RAN WG4 Meeting #10</w:t>
      </w:r>
      <w:r>
        <w:rPr>
          <w:rFonts w:ascii="Arial" w:hAnsi="Arial" w:cs="Arial"/>
          <w:bCs/>
        </w:rPr>
        <w:t>7</w:t>
      </w:r>
      <w:r w:rsidRPr="00EA4A62">
        <w:rPr>
          <w:rFonts w:ascii="Arial" w:hAnsi="Arial" w:cs="Arial"/>
          <w:bCs/>
        </w:rPr>
        <w:tab/>
      </w:r>
      <w:r w:rsidRPr="00EA4A62">
        <w:rPr>
          <w:rFonts w:ascii="Arial" w:eastAsia="MS Mincho" w:hAnsi="Arial" w:cs="Arial" w:hint="eastAsia"/>
          <w:bCs/>
          <w:lang w:eastAsia="zh-CN" w:bidi="ar"/>
        </w:rPr>
        <w:t>2</w:t>
      </w:r>
      <w:r>
        <w:rPr>
          <w:rFonts w:ascii="Arial" w:eastAsia="MS Mincho" w:hAnsi="Arial" w:cs="Arial"/>
          <w:bCs/>
          <w:lang w:eastAsia="zh-CN" w:bidi="ar"/>
        </w:rPr>
        <w:t>2</w:t>
      </w:r>
      <w:r w:rsidRPr="00EA4A62">
        <w:rPr>
          <w:rFonts w:ascii="Arial" w:eastAsia="MS Mincho" w:hAnsi="Arial" w:cs="Arial"/>
          <w:bCs/>
          <w:lang w:eastAsia="zh-CN" w:bidi="ar"/>
        </w:rPr>
        <w:t xml:space="preserve"> -</w:t>
      </w:r>
      <w:r>
        <w:rPr>
          <w:rFonts w:ascii="Arial" w:eastAsia="MS Mincho" w:hAnsi="Arial" w:cs="Arial"/>
          <w:bCs/>
          <w:lang w:eastAsia="zh-CN" w:bidi="ar"/>
        </w:rPr>
        <w:t xml:space="preserve"> 26</w:t>
      </w:r>
      <w:r w:rsidRPr="00EA4A62">
        <w:rPr>
          <w:rFonts w:ascii="Arial" w:eastAsia="MS Mincho" w:hAnsi="Arial" w:cs="Arial"/>
          <w:bCs/>
          <w:lang w:eastAsia="zh-CN" w:bidi="ar"/>
        </w:rPr>
        <w:t xml:space="preserve"> </w:t>
      </w:r>
      <w:r>
        <w:rPr>
          <w:rFonts w:ascii="Arial" w:eastAsia="MS Mincho" w:hAnsi="Arial" w:cs="Arial"/>
          <w:bCs/>
          <w:lang w:eastAsia="zh-CN" w:bidi="ar"/>
        </w:rPr>
        <w:t>May</w:t>
      </w:r>
      <w:r w:rsidRPr="00EA4A62">
        <w:rPr>
          <w:rFonts w:ascii="Arial" w:eastAsia="MS Mincho" w:hAnsi="Arial" w:cs="Arial"/>
          <w:bCs/>
          <w:lang w:eastAsia="zh-CN" w:bidi="ar"/>
        </w:rPr>
        <w:t xml:space="preserve"> 20</w:t>
      </w:r>
      <w:r w:rsidRPr="00EA4A62">
        <w:rPr>
          <w:rFonts w:ascii="Arial" w:eastAsia="MS Mincho" w:hAnsi="Arial" w:cs="Arial" w:hint="eastAsia"/>
          <w:bCs/>
          <w:lang w:eastAsia="zh-CN" w:bidi="ar"/>
        </w:rPr>
        <w:t>23</w:t>
      </w:r>
      <w:r w:rsidRPr="00EA4A62">
        <w:rPr>
          <w:rFonts w:ascii="Arial" w:eastAsia="MS Mincho" w:hAnsi="Arial" w:cs="Arial"/>
          <w:bCs/>
          <w:lang w:eastAsia="zh-CN" w:bidi="ar"/>
        </w:rPr>
        <w:t xml:space="preserve"> </w:t>
      </w:r>
      <w:r w:rsidRPr="00EA4A62">
        <w:rPr>
          <w:rFonts w:ascii="Arial" w:hAnsi="Arial" w:cs="Arial"/>
          <w:bCs/>
        </w:rPr>
        <w:t xml:space="preserve">        </w:t>
      </w:r>
      <w:r>
        <w:rPr>
          <w:rFonts w:ascii="Arial" w:hAnsi="Arial" w:cs="Arial"/>
          <w:bCs/>
        </w:rPr>
        <w:t xml:space="preserve">    Incheon</w:t>
      </w:r>
      <w:r w:rsidRPr="00EA4A62">
        <w:rPr>
          <w:rFonts w:ascii="Arial" w:hAnsi="Arial" w:cs="Arial"/>
          <w:bCs/>
        </w:rPr>
        <w:t xml:space="preserve">, </w:t>
      </w:r>
      <w:r>
        <w:rPr>
          <w:rFonts w:ascii="Arial" w:hAnsi="Arial" w:cs="Arial"/>
          <w:bCs/>
        </w:rPr>
        <w:t>Korea</w:t>
      </w:r>
    </w:p>
    <w:p w:rsidR="004221E6" w:rsidRDefault="004221E6">
      <w:pPr>
        <w:spacing w:after="60"/>
        <w:ind w:left="1985" w:hanging="1985"/>
        <w:rPr>
          <w:rFonts w:ascii="Arial" w:hAnsi="Arial" w:cs="Arial"/>
          <w:bCs/>
        </w:rPr>
      </w:pPr>
    </w:p>
    <w:sectPr w:rsidR="004221E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0B2C" w:rsidRDefault="00990B2C">
      <w:pPr>
        <w:spacing w:after="0"/>
      </w:pPr>
      <w:r>
        <w:separator/>
      </w:r>
    </w:p>
  </w:endnote>
  <w:endnote w:type="continuationSeparator" w:id="0">
    <w:p w:rsidR="00990B2C" w:rsidRDefault="00990B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Mincho">
    <w:altName w:val="Yu Gothic"/>
    <w:panose1 w:val="02020609040205080304"/>
    <w:charset w:val="80"/>
    <w:family w:val="roman"/>
    <w:notTrueType/>
    <w:pitch w:val="fixed"/>
    <w:sig w:usb0="00000000"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0B2C" w:rsidRDefault="00990B2C">
      <w:pPr>
        <w:spacing w:after="0"/>
      </w:pPr>
      <w:r>
        <w:separator/>
      </w:r>
    </w:p>
  </w:footnote>
  <w:footnote w:type="continuationSeparator" w:id="0">
    <w:p w:rsidR="00990B2C" w:rsidRDefault="00990B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608CE9E"/>
    <w:multiLevelType w:val="singleLevel"/>
    <w:tmpl w:val="7608CE9E"/>
    <w:lvl w:ilvl="0">
      <w:start w:val="1"/>
      <w:numFmt w:val="decimal"/>
      <w:lvlText w:val="%1)"/>
      <w:lvlJc w:val="left"/>
      <w:pPr>
        <w:ind w:left="425" w:hanging="425"/>
      </w:pPr>
      <w:rPr>
        <w:rFonts w:hint="default"/>
      </w:r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1227"/>
    <w:rsid w:val="00007B49"/>
    <w:rsid w:val="000112AD"/>
    <w:rsid w:val="00017F23"/>
    <w:rsid w:val="000217E5"/>
    <w:rsid w:val="00026325"/>
    <w:rsid w:val="00033358"/>
    <w:rsid w:val="000432F0"/>
    <w:rsid w:val="00084C35"/>
    <w:rsid w:val="000E72A2"/>
    <w:rsid w:val="000F3A5E"/>
    <w:rsid w:val="000F6242"/>
    <w:rsid w:val="001052E1"/>
    <w:rsid w:val="001233B3"/>
    <w:rsid w:val="0013277F"/>
    <w:rsid w:val="00193603"/>
    <w:rsid w:val="001D6CB0"/>
    <w:rsid w:val="001E658D"/>
    <w:rsid w:val="002023A7"/>
    <w:rsid w:val="00222F26"/>
    <w:rsid w:val="00234F20"/>
    <w:rsid w:val="00297BF9"/>
    <w:rsid w:val="002E3683"/>
    <w:rsid w:val="002F1940"/>
    <w:rsid w:val="002F1EBC"/>
    <w:rsid w:val="003114F9"/>
    <w:rsid w:val="00383545"/>
    <w:rsid w:val="00410EDA"/>
    <w:rsid w:val="00414BC7"/>
    <w:rsid w:val="004221E6"/>
    <w:rsid w:val="00433500"/>
    <w:rsid w:val="00433F71"/>
    <w:rsid w:val="00440D43"/>
    <w:rsid w:val="004A1363"/>
    <w:rsid w:val="004D0F71"/>
    <w:rsid w:val="004E3939"/>
    <w:rsid w:val="00533F26"/>
    <w:rsid w:val="00546685"/>
    <w:rsid w:val="00547162"/>
    <w:rsid w:val="00550790"/>
    <w:rsid w:val="005B6D73"/>
    <w:rsid w:val="005C074C"/>
    <w:rsid w:val="006169A4"/>
    <w:rsid w:val="00647875"/>
    <w:rsid w:val="00691D98"/>
    <w:rsid w:val="00697DFE"/>
    <w:rsid w:val="006C6195"/>
    <w:rsid w:val="006E3FEC"/>
    <w:rsid w:val="006F4DF2"/>
    <w:rsid w:val="007157E9"/>
    <w:rsid w:val="007232AE"/>
    <w:rsid w:val="0075154C"/>
    <w:rsid w:val="00760EC1"/>
    <w:rsid w:val="007617F3"/>
    <w:rsid w:val="00771970"/>
    <w:rsid w:val="007D498A"/>
    <w:rsid w:val="007F4F92"/>
    <w:rsid w:val="00856277"/>
    <w:rsid w:val="008B53D7"/>
    <w:rsid w:val="008C0661"/>
    <w:rsid w:val="008C5F36"/>
    <w:rsid w:val="008D64E6"/>
    <w:rsid w:val="008D772F"/>
    <w:rsid w:val="00900349"/>
    <w:rsid w:val="00921592"/>
    <w:rsid w:val="00935A4C"/>
    <w:rsid w:val="00952629"/>
    <w:rsid w:val="00990B2C"/>
    <w:rsid w:val="0099764C"/>
    <w:rsid w:val="009A108C"/>
    <w:rsid w:val="009A48F8"/>
    <w:rsid w:val="009C1039"/>
    <w:rsid w:val="009C1A20"/>
    <w:rsid w:val="009D21B0"/>
    <w:rsid w:val="009D61DD"/>
    <w:rsid w:val="009E3707"/>
    <w:rsid w:val="009F579A"/>
    <w:rsid w:val="00A153AE"/>
    <w:rsid w:val="00A46184"/>
    <w:rsid w:val="00A76315"/>
    <w:rsid w:val="00A77569"/>
    <w:rsid w:val="00A77937"/>
    <w:rsid w:val="00AC4891"/>
    <w:rsid w:val="00AD308D"/>
    <w:rsid w:val="00AE5960"/>
    <w:rsid w:val="00B056C5"/>
    <w:rsid w:val="00B825CA"/>
    <w:rsid w:val="00B97703"/>
    <w:rsid w:val="00BB42E3"/>
    <w:rsid w:val="00C202E6"/>
    <w:rsid w:val="00C51547"/>
    <w:rsid w:val="00C532F1"/>
    <w:rsid w:val="00C64CED"/>
    <w:rsid w:val="00C75C7A"/>
    <w:rsid w:val="00C9374C"/>
    <w:rsid w:val="00CB1734"/>
    <w:rsid w:val="00CE593F"/>
    <w:rsid w:val="00CF6087"/>
    <w:rsid w:val="00CF71DC"/>
    <w:rsid w:val="00D07094"/>
    <w:rsid w:val="00D1134B"/>
    <w:rsid w:val="00D21701"/>
    <w:rsid w:val="00D43CBF"/>
    <w:rsid w:val="00D57AD2"/>
    <w:rsid w:val="00D61F04"/>
    <w:rsid w:val="00D71883"/>
    <w:rsid w:val="00DB62F7"/>
    <w:rsid w:val="00DD4872"/>
    <w:rsid w:val="00DE729D"/>
    <w:rsid w:val="00E0222B"/>
    <w:rsid w:val="00E56481"/>
    <w:rsid w:val="00E7505C"/>
    <w:rsid w:val="00E908CA"/>
    <w:rsid w:val="00E91AD9"/>
    <w:rsid w:val="00EA341D"/>
    <w:rsid w:val="00EA64F2"/>
    <w:rsid w:val="00EB22CF"/>
    <w:rsid w:val="00EE7683"/>
    <w:rsid w:val="00F53769"/>
    <w:rsid w:val="00F5386B"/>
    <w:rsid w:val="00FB5190"/>
    <w:rsid w:val="00FF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CF3448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1EBC"/>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uiPriority w:val="59"/>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5736</TotalTime>
  <Pages>5</Pages>
  <Words>1575</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10537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jinwang (A)</cp:lastModifiedBy>
  <cp:revision>63</cp:revision>
  <cp:lastPrinted>2002-04-23T07:10:00Z</cp:lastPrinted>
  <dcterms:created xsi:type="dcterms:W3CDTF">2020-01-14T15:01:00Z</dcterms:created>
  <dcterms:modified xsi:type="dcterms:W3CDTF">2023-02-16T22:45:00Z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1676040646</vt:lpwstr>
  </property>
</Properties>
</file>